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279E1" w:rsidP="00D279E1" w:rsidRDefault="007E30DA" w14:paraId="1EE0687B" w14:textId="7B9EEACA">
      <w:pPr>
        <w:rPr>
          <w:rFonts w:ascii="Fira Sans Black" w:hAnsi="Fira Sans Black"/>
        </w:rPr>
      </w:pPr>
      <w:r w:rsidRPr="00FE71E6">
        <w:rPr>
          <w:rFonts w:ascii="Fira Sans SemiBold" w:hAnsi="Fira Sans SemiBold"/>
          <w:noProof/>
          <w:color w:val="FFFFFF" w:themeColor="background1"/>
          <w:sz w:val="72"/>
          <w:szCs w:val="72"/>
        </w:rPr>
        <w:drawing>
          <wp:anchor distT="0" distB="0" distL="114300" distR="114300" simplePos="0" relativeHeight="251658241" behindDoc="0" locked="0" layoutInCell="1" allowOverlap="1" wp14:anchorId="5804C0AF" wp14:editId="476AEB0A">
            <wp:simplePos x="0" y="0"/>
            <wp:positionH relativeFrom="margin">
              <wp:posOffset>1176655</wp:posOffset>
            </wp:positionH>
            <wp:positionV relativeFrom="paragraph">
              <wp:posOffset>-756921</wp:posOffset>
            </wp:positionV>
            <wp:extent cx="3167818" cy="1323975"/>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72664" cy="132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7D4A10" w:rsidR="008F65C5" w:rsidP="00D279E1" w:rsidRDefault="007E30DA" w14:paraId="3785D159" w14:textId="47F5D782">
      <w:pPr>
        <w:rPr>
          <w:rFonts w:ascii="Fira Sans Black" w:hAnsi="Fira Sans Black"/>
          <w:sz w:val="6"/>
          <w:szCs w:val="4"/>
        </w:rPr>
      </w:pPr>
      <w:r w:rsidRPr="00FE71E6">
        <w:rPr>
          <w:noProof/>
        </w:rPr>
        <w:drawing>
          <wp:anchor distT="0" distB="0" distL="114300" distR="114300" simplePos="0" relativeHeight="251658243" behindDoc="1" locked="0" layoutInCell="1" allowOverlap="1" wp14:anchorId="67FA8CBA" wp14:editId="4D37FD14">
            <wp:simplePos x="0" y="0"/>
            <wp:positionH relativeFrom="margin">
              <wp:posOffset>-3192823</wp:posOffset>
            </wp:positionH>
            <wp:positionV relativeFrom="margin">
              <wp:posOffset>675508</wp:posOffset>
            </wp:positionV>
            <wp:extent cx="11315163" cy="7543442"/>
            <wp:effectExtent l="0" t="0" r="635" b="635"/>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1315163" cy="754344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E71E6" w:rsidR="00D279E1" w:rsidP="00D279E1" w:rsidRDefault="00D279E1" w14:paraId="17599937" w14:textId="63579A9C">
      <w:pPr>
        <w:rPr>
          <w:rFonts w:ascii="Fira Sans Black" w:hAnsi="Fira Sans Black"/>
        </w:rPr>
      </w:pPr>
    </w:p>
    <w:p w:rsidRPr="00FE71E6" w:rsidR="00D279E1" w:rsidP="00D279E1" w:rsidRDefault="00D279E1" w14:paraId="32D34563" w14:textId="6E19C453">
      <w:pPr>
        <w:rPr>
          <w:rFonts w:ascii="Fira Sans Black" w:hAnsi="Fira Sans Black"/>
        </w:rPr>
      </w:pPr>
    </w:p>
    <w:p w:rsidRPr="00FE71E6" w:rsidR="00D279E1" w:rsidP="00D279E1" w:rsidRDefault="00D279E1" w14:paraId="6D8D8A6D" w14:textId="6A04758D">
      <w:pPr>
        <w:rPr>
          <w:rFonts w:ascii="Fira Sans Black" w:hAnsi="Fira Sans Black"/>
        </w:rPr>
      </w:pPr>
    </w:p>
    <w:p w:rsidRPr="00FE71E6" w:rsidR="00D279E1" w:rsidP="00D279E1" w:rsidRDefault="00D279E1" w14:paraId="481E8919" w14:textId="567E6CFB">
      <w:pPr>
        <w:rPr>
          <w:rFonts w:ascii="Fira Sans Black" w:hAnsi="Fira Sans Black"/>
        </w:rPr>
      </w:pPr>
    </w:p>
    <w:p w:rsidRPr="00FE71E6" w:rsidR="00D279E1" w:rsidP="00D279E1" w:rsidRDefault="00D279E1" w14:paraId="4B27BE69" w14:textId="77777777">
      <w:pPr>
        <w:rPr>
          <w:rFonts w:ascii="Fira Sans Black" w:hAnsi="Fira Sans Black"/>
        </w:rPr>
      </w:pPr>
    </w:p>
    <w:p w:rsidRPr="00FE71E6" w:rsidR="00FE71E6" w:rsidP="00B64F26" w:rsidRDefault="00B64F26" w14:paraId="37509770" w14:textId="60778981">
      <w:pPr>
        <w:spacing w:line="240" w:lineRule="auto"/>
        <w:jc w:val="center"/>
        <w:rPr>
          <w:rFonts w:ascii="Fira Sans SemiBold" w:hAnsi="Fira Sans SemiBold"/>
          <w:color w:val="FFFFFF" w:themeColor="background1"/>
          <w:sz w:val="72"/>
          <w:szCs w:val="72"/>
        </w:rPr>
      </w:pPr>
      <w:r w:rsidRPr="0B7D34F4">
        <w:rPr>
          <w:rFonts w:ascii="Fira Sans SemiBold" w:hAnsi="Fira Sans SemiBold"/>
          <w:color w:val="FFFFFF" w:themeColor="background1"/>
          <w:sz w:val="72"/>
          <w:szCs w:val="72"/>
        </w:rPr>
        <w:t>A</w:t>
      </w:r>
      <w:r w:rsidRPr="0B7D34F4" w:rsidR="00731D9C">
        <w:rPr>
          <w:rFonts w:ascii="Fira Sans SemiBold" w:hAnsi="Fira Sans SemiBold"/>
          <w:color w:val="FFFFFF" w:themeColor="background1"/>
          <w:sz w:val="72"/>
          <w:szCs w:val="72"/>
        </w:rPr>
        <w:t>nnual Report 202</w:t>
      </w:r>
      <w:r w:rsidRPr="0B7D34F4" w:rsidR="33C0464F">
        <w:rPr>
          <w:rFonts w:ascii="Fira Sans SemiBold" w:hAnsi="Fira Sans SemiBold"/>
          <w:color w:val="FFFFFF" w:themeColor="background1"/>
          <w:sz w:val="72"/>
          <w:szCs w:val="72"/>
        </w:rPr>
        <w:t>4</w:t>
      </w:r>
    </w:p>
    <w:p w:rsidRPr="00FE71E6" w:rsidR="00FE71E6" w:rsidRDefault="00ED2147" w14:paraId="772E306C" w14:textId="7DC63E2C">
      <w:pPr>
        <w:rPr>
          <w:rFonts w:ascii="Fira Sans SemiBold" w:hAnsi="Fira Sans SemiBold"/>
          <w:color w:val="FFFFFF" w:themeColor="background1"/>
          <w:sz w:val="72"/>
          <w:szCs w:val="72"/>
        </w:rPr>
      </w:pPr>
      <w:r w:rsidRPr="00ED2147">
        <w:rPr>
          <w:rFonts w:ascii="Fira Sans SemiBold" w:hAnsi="Fira Sans SemiBold"/>
          <w:noProof/>
          <w:color w:val="FFFFFF" w:themeColor="background1"/>
          <w:sz w:val="72"/>
          <w:szCs w:val="72"/>
        </w:rPr>
        <mc:AlternateContent>
          <mc:Choice Requires="wps">
            <w:drawing>
              <wp:anchor distT="45720" distB="45720" distL="114300" distR="114300" simplePos="0" relativeHeight="251658242" behindDoc="0" locked="0" layoutInCell="1" allowOverlap="1" wp14:anchorId="1428A055" wp14:editId="6F019D29">
                <wp:simplePos x="0" y="0"/>
                <wp:positionH relativeFrom="column">
                  <wp:posOffset>-861695</wp:posOffset>
                </wp:positionH>
                <wp:positionV relativeFrom="paragraph">
                  <wp:posOffset>5034915</wp:posOffset>
                </wp:positionV>
                <wp:extent cx="2965450" cy="609600"/>
                <wp:effectExtent l="0" t="0" r="6350" b="0"/>
                <wp:wrapSquare wrapText="bothSides"/>
                <wp:docPr id="1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609600"/>
                        </a:xfrm>
                        <a:prstGeom prst="rect">
                          <a:avLst/>
                        </a:prstGeom>
                        <a:solidFill>
                          <a:srgbClr val="FFFFFF"/>
                        </a:solidFill>
                        <a:ln w="9525">
                          <a:noFill/>
                          <a:miter lim="800000"/>
                          <a:headEnd/>
                          <a:tailEnd/>
                        </a:ln>
                      </wps:spPr>
                      <wps:txbx>
                        <w:txbxContent>
                          <w:p w:rsidRPr="007B7B80" w:rsidR="00ED2147" w:rsidP="007B7B80" w:rsidRDefault="00ED2147" w14:paraId="3CE66B39" w14:textId="2F327B85">
                            <w:pPr>
                              <w:spacing w:after="0" w:line="240" w:lineRule="auto"/>
                              <w:rPr>
                                <w:color w:val="7F7F7F" w:themeColor="text1" w:themeTint="80"/>
                                <w:sz w:val="22"/>
                                <w:szCs w:val="20"/>
                              </w:rPr>
                            </w:pPr>
                            <w:r w:rsidRPr="007B7B80">
                              <w:rPr>
                                <w:color w:val="7F7F7F" w:themeColor="text1" w:themeTint="80"/>
                                <w:sz w:val="22"/>
                                <w:szCs w:val="20"/>
                              </w:rPr>
                              <w:t xml:space="preserve">Email: </w:t>
                            </w:r>
                            <w:r w:rsidRPr="007B7B80" w:rsidR="007B7B80">
                              <w:rPr>
                                <w:color w:val="7F7F7F" w:themeColor="text1" w:themeTint="80"/>
                                <w:sz w:val="22"/>
                                <w:szCs w:val="20"/>
                              </w:rPr>
                              <w:tab/>
                            </w:r>
                            <w:r w:rsidRPr="007B7B80" w:rsidR="007B7B80">
                              <w:rPr>
                                <w:color w:val="7F7F7F" w:themeColor="text1" w:themeTint="80"/>
                                <w:sz w:val="22"/>
                                <w:szCs w:val="20"/>
                              </w:rPr>
                              <w:tab/>
                            </w:r>
                            <w:r w:rsidRPr="007B7B80">
                              <w:rPr>
                                <w:color w:val="7F7F7F" w:themeColor="text1" w:themeTint="80"/>
                                <w:sz w:val="22"/>
                                <w:szCs w:val="20"/>
                              </w:rPr>
                              <w:t>todos@uit.no</w:t>
                            </w:r>
                          </w:p>
                          <w:p w:rsidRPr="007B7B80" w:rsidR="00ED2147" w:rsidP="007B7B80" w:rsidRDefault="009F1723" w14:paraId="7C1ABA37" w14:textId="6BC9AEF4">
                            <w:pPr>
                              <w:spacing w:after="0" w:line="240" w:lineRule="auto"/>
                              <w:rPr>
                                <w:color w:val="7F7F7F" w:themeColor="text1" w:themeTint="80"/>
                                <w:sz w:val="22"/>
                                <w:szCs w:val="20"/>
                              </w:rPr>
                            </w:pPr>
                            <w:r w:rsidRPr="007B7B80">
                              <w:rPr>
                                <w:color w:val="7F7F7F" w:themeColor="text1" w:themeTint="80"/>
                                <w:sz w:val="22"/>
                                <w:szCs w:val="20"/>
                              </w:rPr>
                              <w:t xml:space="preserve">Web: </w:t>
                            </w:r>
                            <w:r w:rsidRPr="007B7B80" w:rsidR="007B7B80">
                              <w:rPr>
                                <w:color w:val="7F7F7F" w:themeColor="text1" w:themeTint="80"/>
                                <w:sz w:val="22"/>
                                <w:szCs w:val="20"/>
                              </w:rPr>
                              <w:tab/>
                            </w:r>
                            <w:r w:rsidRPr="007B7B80" w:rsidR="007B7B80">
                              <w:rPr>
                                <w:color w:val="7F7F7F" w:themeColor="text1" w:themeTint="80"/>
                                <w:sz w:val="22"/>
                                <w:szCs w:val="20"/>
                              </w:rPr>
                              <w:tab/>
                            </w:r>
                            <w:r w:rsidRPr="007B7B80">
                              <w:rPr>
                                <w:color w:val="7F7F7F" w:themeColor="text1" w:themeTint="80"/>
                                <w:sz w:val="22"/>
                                <w:szCs w:val="20"/>
                              </w:rPr>
                              <w:t>todos.uit.no</w:t>
                            </w:r>
                          </w:p>
                          <w:p w:rsidRPr="007B7B80" w:rsidR="009F1723" w:rsidP="007B7B80" w:rsidRDefault="009F1723" w14:paraId="199D8513" w14:textId="2B36B981">
                            <w:pPr>
                              <w:spacing w:after="0" w:line="240" w:lineRule="auto"/>
                              <w:rPr>
                                <w:color w:val="7F7F7F" w:themeColor="text1" w:themeTint="80"/>
                                <w:sz w:val="22"/>
                                <w:szCs w:val="20"/>
                              </w:rPr>
                            </w:pPr>
                            <w:r w:rsidRPr="007B7B80">
                              <w:rPr>
                                <w:color w:val="7F7F7F" w:themeColor="text1" w:themeTint="80"/>
                                <w:sz w:val="22"/>
                                <w:szCs w:val="20"/>
                              </w:rPr>
                              <w:t>Facebook:</w:t>
                            </w:r>
                            <w:r w:rsidRPr="007B7B80" w:rsidR="007B7B80">
                              <w:rPr>
                                <w:color w:val="7F7F7F" w:themeColor="text1" w:themeTint="80"/>
                                <w:sz w:val="22"/>
                                <w:szCs w:val="20"/>
                              </w:rPr>
                              <w:tab/>
                            </w:r>
                            <w:r w:rsidRPr="007B7B80">
                              <w:rPr>
                                <w:color w:val="7F7F7F" w:themeColor="text1" w:themeTint="80"/>
                                <w:sz w:val="22"/>
                                <w:szCs w:val="20"/>
                              </w:rPr>
                              <w:t>ww.facebook.com/</w:t>
                            </w:r>
                            <w:proofErr w:type="spellStart"/>
                            <w:r w:rsidRPr="007B7B80">
                              <w:rPr>
                                <w:color w:val="7F7F7F" w:themeColor="text1" w:themeTint="80"/>
                                <w:sz w:val="22"/>
                                <w:szCs w:val="20"/>
                              </w:rPr>
                              <w:t>TodosUiT</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id="_x0000_t202" coordsize="21600,21600" o:spt="202" path="m,l,21600r21600,l21600,xe" w14:anchorId="1428A055">
                <v:stroke joinstyle="miter"/>
                <v:path gradientshapeok="t" o:connecttype="rect"/>
              </v:shapetype>
              <v:shape id="Tekstboks 2" style="position:absolute;left:0;text-align:left;margin-left:-67.85pt;margin-top:396.45pt;width:233.5pt;height:48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">
                <v:textbox>
                  <w:txbxContent>
                    <w:p w:rsidRPr="007B7B80" w:rsidR="00ED2147" w:rsidP="007B7B80" w:rsidRDefault="00ED2147" w14:paraId="3CE66B39" w14:textId="2F327B85">
                      <w:pPr>
                        <w:spacing w:after="0" w:line="240" w:lineRule="auto"/>
                        <w:rPr>
                          <w:color w:val="7F7F7F" w:themeColor="text1" w:themeTint="80"/>
                          <w:sz w:val="22"/>
                          <w:szCs w:val="20"/>
                        </w:rPr>
                      </w:pPr>
                      <w:r w:rsidRPr="007B7B80">
                        <w:rPr>
                          <w:color w:val="7F7F7F" w:themeColor="text1" w:themeTint="80"/>
                          <w:sz w:val="22"/>
                          <w:szCs w:val="20"/>
                        </w:rPr>
                        <w:t xml:space="preserve">Email: </w:t>
                      </w:r>
                      <w:r w:rsidRPr="007B7B80" w:rsidR="007B7B80">
                        <w:rPr>
                          <w:color w:val="7F7F7F" w:themeColor="text1" w:themeTint="80"/>
                          <w:sz w:val="22"/>
                          <w:szCs w:val="20"/>
                        </w:rPr>
                        <w:tab/>
                      </w:r>
                      <w:r w:rsidRPr="007B7B80" w:rsidR="007B7B80">
                        <w:rPr>
                          <w:color w:val="7F7F7F" w:themeColor="text1" w:themeTint="80"/>
                          <w:sz w:val="22"/>
                          <w:szCs w:val="20"/>
                        </w:rPr>
                        <w:tab/>
                      </w:r>
                      <w:r w:rsidRPr="007B7B80">
                        <w:rPr>
                          <w:color w:val="7F7F7F" w:themeColor="text1" w:themeTint="80"/>
                          <w:sz w:val="22"/>
                          <w:szCs w:val="20"/>
                        </w:rPr>
                        <w:t>todos@uit.no</w:t>
                      </w:r>
                    </w:p>
                    <w:p w:rsidRPr="007B7B80" w:rsidR="00ED2147" w:rsidP="007B7B80" w:rsidRDefault="009F1723" w14:paraId="7C1ABA37" w14:textId="6BC9AEF4">
                      <w:pPr>
                        <w:spacing w:after="0" w:line="240" w:lineRule="auto"/>
                        <w:rPr>
                          <w:color w:val="7F7F7F" w:themeColor="text1" w:themeTint="80"/>
                          <w:sz w:val="22"/>
                          <w:szCs w:val="20"/>
                        </w:rPr>
                      </w:pPr>
                      <w:r w:rsidRPr="007B7B80">
                        <w:rPr>
                          <w:color w:val="7F7F7F" w:themeColor="text1" w:themeTint="80"/>
                          <w:sz w:val="22"/>
                          <w:szCs w:val="20"/>
                        </w:rPr>
                        <w:t xml:space="preserve">Web: </w:t>
                      </w:r>
                      <w:r w:rsidRPr="007B7B80" w:rsidR="007B7B80">
                        <w:rPr>
                          <w:color w:val="7F7F7F" w:themeColor="text1" w:themeTint="80"/>
                          <w:sz w:val="22"/>
                          <w:szCs w:val="20"/>
                        </w:rPr>
                        <w:tab/>
                      </w:r>
                      <w:r w:rsidRPr="007B7B80" w:rsidR="007B7B80">
                        <w:rPr>
                          <w:color w:val="7F7F7F" w:themeColor="text1" w:themeTint="80"/>
                          <w:sz w:val="22"/>
                          <w:szCs w:val="20"/>
                        </w:rPr>
                        <w:tab/>
                      </w:r>
                      <w:r w:rsidRPr="007B7B80">
                        <w:rPr>
                          <w:color w:val="7F7F7F" w:themeColor="text1" w:themeTint="80"/>
                          <w:sz w:val="22"/>
                          <w:szCs w:val="20"/>
                        </w:rPr>
                        <w:t>todos.uit.no</w:t>
                      </w:r>
                    </w:p>
                    <w:p w:rsidRPr="007B7B80" w:rsidR="009F1723" w:rsidP="007B7B80" w:rsidRDefault="009F1723" w14:paraId="199D8513" w14:textId="2B36B981">
                      <w:pPr>
                        <w:spacing w:after="0" w:line="240" w:lineRule="auto"/>
                        <w:rPr>
                          <w:color w:val="7F7F7F" w:themeColor="text1" w:themeTint="80"/>
                          <w:sz w:val="22"/>
                          <w:szCs w:val="20"/>
                        </w:rPr>
                      </w:pPr>
                      <w:r w:rsidRPr="007B7B80">
                        <w:rPr>
                          <w:color w:val="7F7F7F" w:themeColor="text1" w:themeTint="80"/>
                          <w:sz w:val="22"/>
                          <w:szCs w:val="20"/>
                        </w:rPr>
                        <w:t>Facebook:</w:t>
                      </w:r>
                      <w:r w:rsidRPr="007B7B80" w:rsidR="007B7B80">
                        <w:rPr>
                          <w:color w:val="7F7F7F" w:themeColor="text1" w:themeTint="80"/>
                          <w:sz w:val="22"/>
                          <w:szCs w:val="20"/>
                        </w:rPr>
                        <w:tab/>
                      </w:r>
                      <w:r w:rsidRPr="007B7B80">
                        <w:rPr>
                          <w:color w:val="7F7F7F" w:themeColor="text1" w:themeTint="80"/>
                          <w:sz w:val="22"/>
                          <w:szCs w:val="20"/>
                        </w:rPr>
                        <w:t>ww.facebook.com/</w:t>
                      </w:r>
                      <w:proofErr w:type="spellStart"/>
                      <w:r w:rsidRPr="007B7B80">
                        <w:rPr>
                          <w:color w:val="7F7F7F" w:themeColor="text1" w:themeTint="80"/>
                          <w:sz w:val="22"/>
                          <w:szCs w:val="20"/>
                        </w:rPr>
                        <w:t>TodosUiT</w:t>
                      </w:r>
                      <w:proofErr w:type="spellEnd"/>
                    </w:p>
                  </w:txbxContent>
                </v:textbox>
                <w10:wrap type="square"/>
              </v:shape>
            </w:pict>
          </mc:Fallback>
        </mc:AlternateContent>
      </w:r>
      <w:r w:rsidRPr="00FE71E6" w:rsidR="00FE71E6">
        <w:rPr>
          <w:rFonts w:ascii="Fira Sans SemiBold" w:hAnsi="Fira Sans SemiBold"/>
          <w:noProof/>
          <w:color w:val="FFFFFF" w:themeColor="background1"/>
          <w:sz w:val="72"/>
          <w:szCs w:val="72"/>
        </w:rPr>
        <mc:AlternateContent>
          <mc:Choice Requires="wps">
            <w:drawing>
              <wp:anchor distT="45720" distB="45720" distL="114300" distR="114300" simplePos="0" relativeHeight="251658240" behindDoc="0" locked="0" layoutInCell="1" allowOverlap="1" wp14:anchorId="2336816D" wp14:editId="61C2BAE6">
                <wp:simplePos x="0" y="0"/>
                <wp:positionH relativeFrom="page">
                  <wp:posOffset>5794789</wp:posOffset>
                </wp:positionH>
                <wp:positionV relativeFrom="page">
                  <wp:posOffset>9095160</wp:posOffset>
                </wp:positionV>
                <wp:extent cx="2655736" cy="270344"/>
                <wp:effectExtent l="0" t="0" r="0" b="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736" cy="270344"/>
                        </a:xfrm>
                        <a:prstGeom prst="rect">
                          <a:avLst/>
                        </a:prstGeom>
                        <a:noFill/>
                        <a:ln w="9525">
                          <a:noFill/>
                          <a:miter lim="800000"/>
                          <a:headEnd/>
                          <a:tailEnd/>
                        </a:ln>
                      </wps:spPr>
                      <wps:txbx>
                        <w:txbxContent>
                          <w:p w:rsidRPr="00FE71E6" w:rsidR="00FE71E6" w:rsidRDefault="00FE71E6" w14:paraId="17A35F0C" w14:textId="467C3B93">
                            <w:pPr>
                              <w:rPr>
                                <w:color w:val="A6A6A6" w:themeColor="background1" w:themeShade="A6"/>
                                <w:sz w:val="16"/>
                                <w:szCs w:val="14"/>
                                <w:lang w:val="nb-NO"/>
                              </w:rPr>
                            </w:pPr>
                            <w:r w:rsidRPr="00FE71E6">
                              <w:rPr>
                                <w:color w:val="A6A6A6" w:themeColor="background1" w:themeShade="A6"/>
                                <w:sz w:val="16"/>
                                <w:szCs w:val="14"/>
                              </w:rPr>
                              <w:t>Foto:</w:t>
                            </w:r>
                            <w:r w:rsidRPr="000F0793" w:rsidR="000F0793">
                              <w:t xml:space="preserve"> </w:t>
                            </w:r>
                            <w:r w:rsidRPr="000F0793" w:rsidR="000F0793">
                              <w:rPr>
                                <w:color w:val="A6A6A6" w:themeColor="background1" w:themeShade="A6"/>
                                <w:sz w:val="16"/>
                                <w:szCs w:val="14"/>
                              </w:rPr>
                              <w:t>David Jensen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id="_x0000_s1027" style="position:absolute;left:0;text-align:left;margin-left:456.3pt;margin-top:716.15pt;width:209.1pt;height:21.3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" w14:anchorId="2336816D">
                <v:textbox>
                  <w:txbxContent>
                    <w:p w:rsidRPr="00FE71E6" w:rsidR="00FE71E6" w:rsidRDefault="00FE71E6" w14:paraId="17A35F0C" w14:textId="467C3B93">
                      <w:pPr>
                        <w:rPr>
                          <w:color w:val="A6A6A6" w:themeColor="background1" w:themeShade="A6"/>
                          <w:sz w:val="16"/>
                          <w:szCs w:val="14"/>
                          <w:lang w:val="nb-NO"/>
                        </w:rPr>
                      </w:pPr>
                      <w:r w:rsidRPr="00FE71E6">
                        <w:rPr>
                          <w:color w:val="A6A6A6" w:themeColor="background1" w:themeShade="A6"/>
                          <w:sz w:val="16"/>
                          <w:szCs w:val="14"/>
                        </w:rPr>
                        <w:t>Foto:</w:t>
                      </w:r>
                      <w:r w:rsidRPr="000F0793" w:rsidR="000F0793">
                        <w:t xml:space="preserve"> </w:t>
                      </w:r>
                      <w:r w:rsidRPr="000F0793" w:rsidR="000F0793">
                        <w:rPr>
                          <w:color w:val="A6A6A6" w:themeColor="background1" w:themeShade="A6"/>
                          <w:sz w:val="16"/>
                          <w:szCs w:val="14"/>
                        </w:rPr>
                        <w:t>David Jensen</w:t>
                      </w:r>
                    </w:p>
                  </w:txbxContent>
                </v:textbox>
                <w10:wrap anchorx="page" anchory="page"/>
              </v:shape>
            </w:pict>
          </mc:Fallback>
        </mc:AlternateContent>
      </w:r>
      <w:r w:rsidRPr="00FE71E6" w:rsidR="00FE71E6">
        <w:rPr>
          <w:rFonts w:ascii="Fira Sans SemiBold" w:hAnsi="Fira Sans SemiBold"/>
          <w:color w:val="FFFFFF" w:themeColor="background1"/>
          <w:sz w:val="72"/>
          <w:szCs w:val="72"/>
        </w:rPr>
        <w:br w:type="page"/>
      </w:r>
    </w:p>
    <w:sdt>
      <w:sdtPr>
        <w:id w:val="901661551"/>
        <w:docPartObj>
          <w:docPartGallery w:val="Table of Contents"/>
          <w:docPartUnique/>
        </w:docPartObj>
      </w:sdtPr>
      <w:sdtContent>
        <w:p w:rsidR="00E3054E" w:rsidRDefault="00E3054E" w14:paraId="05F2E5D8" w14:textId="1795CDEB">
          <w:pPr>
            <w:pStyle w:val="TOCHeading"/>
            <w:rPr>
              <w:rStyle w:val="Heading1Char"/>
            </w:rPr>
          </w:pPr>
          <w:bookmarkStart w:name="_Toc46864252" w:id="943736924"/>
          <w:r w:rsidRPr="42B6417D" w:rsidR="00E3054E">
            <w:rPr>
              <w:rStyle w:val="Heading1Char"/>
            </w:rPr>
            <w:t>Contents</w:t>
          </w:r>
          <w:bookmarkEnd w:id="943736924"/>
        </w:p>
        <w:p w:rsidRPr="00E3054E" w:rsidR="00E3054E" w:rsidP="00E3054E" w:rsidRDefault="00E3054E" w14:paraId="0CE973D2" w14:textId="77777777"/>
        <w:p w:rsidR="00E3054E" w:rsidP="42B6417D" w:rsidRDefault="00E3054E" w14:paraId="3FEC5476" w14:textId="3AEA9878">
          <w:pPr>
            <w:pStyle w:val="TOC1"/>
            <w:tabs>
              <w:tab w:val="right" w:leader="dot" w:pos="9060"/>
            </w:tabs>
            <w:rPr>
              <w:rStyle w:val="Hyperlink"/>
              <w:noProof/>
              <w:kern w:val="2"/>
              <w:lang w:val="en-US"/>
              <w14:ligatures w14:val="standardContextual"/>
            </w:rPr>
          </w:pPr>
          <w:r>
            <w:fldChar w:fldCharType="begin"/>
          </w:r>
          <w:r>
            <w:instrText xml:space="preserve">TOC \o "1-3" \z \u \h</w:instrText>
          </w:r>
          <w:r>
            <w:fldChar w:fldCharType="separate"/>
          </w:r>
          <w:hyperlink w:anchor="_Toc46864252">
            <w:r w:rsidRPr="42B6417D" w:rsidR="42B6417D">
              <w:rPr>
                <w:rStyle w:val="Hyperlink"/>
              </w:rPr>
              <w:t>Contents</w:t>
            </w:r>
            <w:r>
              <w:tab/>
            </w:r>
            <w:r>
              <w:fldChar w:fldCharType="begin"/>
            </w:r>
            <w:r>
              <w:instrText xml:space="preserve">PAGEREF _Toc46864252 \h</w:instrText>
            </w:r>
            <w:r>
              <w:fldChar w:fldCharType="separate"/>
            </w:r>
            <w:r w:rsidRPr="42B6417D" w:rsidR="42B6417D">
              <w:rPr>
                <w:rStyle w:val="Hyperlink"/>
              </w:rPr>
              <w:t>1</w:t>
            </w:r>
            <w:r>
              <w:fldChar w:fldCharType="end"/>
            </w:r>
          </w:hyperlink>
        </w:p>
        <w:p w:rsidR="00E3054E" w:rsidP="42B6417D" w:rsidRDefault="00E3054E" w14:paraId="687116AB" w14:textId="2DE64CB5">
          <w:pPr>
            <w:pStyle w:val="TOC1"/>
            <w:tabs>
              <w:tab w:val="right" w:leader="dot" w:pos="9060"/>
            </w:tabs>
            <w:rPr>
              <w:rStyle w:val="Hyperlink"/>
              <w:noProof/>
              <w:kern w:val="2"/>
              <w:lang w:val="en-US"/>
              <w14:ligatures w14:val="standardContextual"/>
            </w:rPr>
          </w:pPr>
          <w:hyperlink w:anchor="_Toc1657454768">
            <w:r w:rsidRPr="42B6417D" w:rsidR="42B6417D">
              <w:rPr>
                <w:rStyle w:val="Hyperlink"/>
              </w:rPr>
              <w:t>Note from the Board Chair</w:t>
            </w:r>
            <w:r>
              <w:tab/>
            </w:r>
            <w:r>
              <w:fldChar w:fldCharType="begin"/>
            </w:r>
            <w:r>
              <w:instrText xml:space="preserve">PAGEREF _Toc1657454768 \h</w:instrText>
            </w:r>
            <w:r>
              <w:fldChar w:fldCharType="separate"/>
            </w:r>
            <w:r w:rsidRPr="42B6417D" w:rsidR="42B6417D">
              <w:rPr>
                <w:rStyle w:val="Hyperlink"/>
              </w:rPr>
              <w:t>2</w:t>
            </w:r>
            <w:r>
              <w:fldChar w:fldCharType="end"/>
            </w:r>
          </w:hyperlink>
        </w:p>
        <w:p w:rsidR="00E3054E" w:rsidP="42B6417D" w:rsidRDefault="00E3054E" w14:paraId="557F9C39" w14:textId="494D0765">
          <w:pPr>
            <w:pStyle w:val="TOC1"/>
            <w:tabs>
              <w:tab w:val="right" w:leader="dot" w:pos="9060"/>
            </w:tabs>
            <w:rPr>
              <w:rStyle w:val="Hyperlink"/>
              <w:noProof/>
              <w:kern w:val="2"/>
              <w:lang w:val="en-US"/>
              <w14:ligatures w14:val="standardContextual"/>
            </w:rPr>
          </w:pPr>
          <w:hyperlink w:anchor="_Toc1032088026">
            <w:r w:rsidRPr="42B6417D" w:rsidR="42B6417D">
              <w:rPr>
                <w:rStyle w:val="Hyperlink"/>
              </w:rPr>
              <w:t>What is TODOS?</w:t>
            </w:r>
            <w:r>
              <w:tab/>
            </w:r>
            <w:r>
              <w:fldChar w:fldCharType="begin"/>
            </w:r>
            <w:r>
              <w:instrText xml:space="preserve">PAGEREF _Toc1032088026 \h</w:instrText>
            </w:r>
            <w:r>
              <w:fldChar w:fldCharType="separate"/>
            </w:r>
            <w:r w:rsidRPr="42B6417D" w:rsidR="42B6417D">
              <w:rPr>
                <w:rStyle w:val="Hyperlink"/>
              </w:rPr>
              <w:t>3</w:t>
            </w:r>
            <w:r>
              <w:fldChar w:fldCharType="end"/>
            </w:r>
          </w:hyperlink>
        </w:p>
        <w:p w:rsidR="00E3054E" w:rsidP="42B6417D" w:rsidRDefault="00E3054E" w14:paraId="1B992B73" w14:textId="653BDB1C">
          <w:pPr>
            <w:pStyle w:val="TOC1"/>
            <w:tabs>
              <w:tab w:val="right" w:leader="dot" w:pos="9060"/>
            </w:tabs>
            <w:rPr>
              <w:rStyle w:val="Hyperlink"/>
              <w:noProof/>
              <w:kern w:val="2"/>
              <w:lang w:val="en-US"/>
              <w14:ligatures w14:val="standardContextual"/>
            </w:rPr>
          </w:pPr>
          <w:hyperlink w:anchor="_Toc1626466987">
            <w:r w:rsidRPr="42B6417D" w:rsidR="42B6417D">
              <w:rPr>
                <w:rStyle w:val="Hyperlink"/>
              </w:rPr>
              <w:t>The 2024 TODOS Board</w:t>
            </w:r>
            <w:r>
              <w:tab/>
            </w:r>
            <w:r>
              <w:fldChar w:fldCharType="begin"/>
            </w:r>
            <w:r>
              <w:instrText xml:space="preserve">PAGEREF _Toc1626466987 \h</w:instrText>
            </w:r>
            <w:r>
              <w:fldChar w:fldCharType="separate"/>
            </w:r>
            <w:r w:rsidRPr="42B6417D" w:rsidR="42B6417D">
              <w:rPr>
                <w:rStyle w:val="Hyperlink"/>
              </w:rPr>
              <w:t>4</w:t>
            </w:r>
            <w:r>
              <w:fldChar w:fldCharType="end"/>
            </w:r>
          </w:hyperlink>
        </w:p>
        <w:p w:rsidR="00E3054E" w:rsidP="42B6417D" w:rsidRDefault="00E3054E" w14:paraId="5E248E1A" w14:textId="00DD238A">
          <w:pPr>
            <w:pStyle w:val="TOC1"/>
            <w:tabs>
              <w:tab w:val="right" w:leader="dot" w:pos="9060"/>
            </w:tabs>
            <w:rPr>
              <w:rStyle w:val="Hyperlink"/>
              <w:noProof/>
              <w:kern w:val="2"/>
              <w:lang w:val="en-US"/>
              <w14:ligatures w14:val="standardContextual"/>
            </w:rPr>
          </w:pPr>
          <w:hyperlink w:anchor="_Toc1776050351">
            <w:r w:rsidRPr="42B6417D" w:rsidR="42B6417D">
              <w:rPr>
                <w:rStyle w:val="Hyperlink"/>
              </w:rPr>
              <w:t>Board work</w:t>
            </w:r>
            <w:r>
              <w:tab/>
            </w:r>
            <w:r>
              <w:fldChar w:fldCharType="begin"/>
            </w:r>
            <w:r>
              <w:instrText xml:space="preserve">PAGEREF _Toc1776050351 \h</w:instrText>
            </w:r>
            <w:r>
              <w:fldChar w:fldCharType="separate"/>
            </w:r>
            <w:r w:rsidRPr="42B6417D" w:rsidR="42B6417D">
              <w:rPr>
                <w:rStyle w:val="Hyperlink"/>
              </w:rPr>
              <w:t>4</w:t>
            </w:r>
            <w:r>
              <w:fldChar w:fldCharType="end"/>
            </w:r>
          </w:hyperlink>
        </w:p>
        <w:p w:rsidR="00E3054E" w:rsidP="42B6417D" w:rsidRDefault="00E3054E" w14:paraId="3B6C658B" w14:textId="138B6BE7">
          <w:pPr>
            <w:pStyle w:val="TOC2"/>
            <w:tabs>
              <w:tab w:val="right" w:leader="dot" w:pos="9060"/>
            </w:tabs>
            <w:rPr>
              <w:rStyle w:val="Hyperlink"/>
              <w:noProof/>
              <w:kern w:val="2"/>
              <w:lang w:val="en-US"/>
              <w14:ligatures w14:val="standardContextual"/>
            </w:rPr>
          </w:pPr>
          <w:hyperlink w:anchor="_Toc177731665">
            <w:r w:rsidRPr="42B6417D" w:rsidR="42B6417D">
              <w:rPr>
                <w:rStyle w:val="Hyperlink"/>
              </w:rPr>
              <w:t>Advocacy and outreach</w:t>
            </w:r>
            <w:r>
              <w:tab/>
            </w:r>
            <w:r>
              <w:fldChar w:fldCharType="begin"/>
            </w:r>
            <w:r>
              <w:instrText xml:space="preserve">PAGEREF _Toc177731665 \h</w:instrText>
            </w:r>
            <w:r>
              <w:fldChar w:fldCharType="separate"/>
            </w:r>
            <w:r w:rsidRPr="42B6417D" w:rsidR="42B6417D">
              <w:rPr>
                <w:rStyle w:val="Hyperlink"/>
              </w:rPr>
              <w:t>5</w:t>
            </w:r>
            <w:r>
              <w:fldChar w:fldCharType="end"/>
            </w:r>
          </w:hyperlink>
        </w:p>
        <w:p w:rsidR="00E3054E" w:rsidP="42B6417D" w:rsidRDefault="00E3054E" w14:paraId="48806721" w14:textId="14518518">
          <w:pPr>
            <w:pStyle w:val="TOC3"/>
            <w:tabs>
              <w:tab w:val="right" w:leader="dot" w:pos="9060"/>
            </w:tabs>
            <w:rPr>
              <w:rStyle w:val="Hyperlink"/>
              <w:noProof/>
              <w:kern w:val="2"/>
              <w:lang w:val="en-US"/>
              <w14:ligatures w14:val="standardContextual"/>
            </w:rPr>
          </w:pPr>
          <w:hyperlink w:anchor="_Toc551566745">
            <w:r w:rsidRPr="42B6417D" w:rsidR="42B6417D">
              <w:rPr>
                <w:rStyle w:val="Hyperlink"/>
              </w:rPr>
              <w:t>Social events</w:t>
            </w:r>
            <w:r>
              <w:tab/>
            </w:r>
            <w:r>
              <w:fldChar w:fldCharType="begin"/>
            </w:r>
            <w:r>
              <w:instrText xml:space="preserve">PAGEREF _Toc551566745 \h</w:instrText>
            </w:r>
            <w:r>
              <w:fldChar w:fldCharType="separate"/>
            </w:r>
            <w:r w:rsidRPr="42B6417D" w:rsidR="42B6417D">
              <w:rPr>
                <w:rStyle w:val="Hyperlink"/>
              </w:rPr>
              <w:t>5</w:t>
            </w:r>
            <w:r>
              <w:fldChar w:fldCharType="end"/>
            </w:r>
          </w:hyperlink>
        </w:p>
        <w:p w:rsidR="00E3054E" w:rsidP="42B6417D" w:rsidRDefault="00E3054E" w14:paraId="01012A78" w14:textId="2DA589E9">
          <w:pPr>
            <w:pStyle w:val="TOC3"/>
            <w:tabs>
              <w:tab w:val="right" w:leader="dot" w:pos="9060"/>
            </w:tabs>
            <w:rPr>
              <w:rStyle w:val="Hyperlink"/>
              <w:noProof/>
              <w:kern w:val="2"/>
              <w:lang w:val="en-US"/>
              <w14:ligatures w14:val="standardContextual"/>
            </w:rPr>
          </w:pPr>
          <w:hyperlink w:anchor="_Toc1806632346">
            <w:r w:rsidRPr="42B6417D" w:rsidR="42B6417D">
              <w:rPr>
                <w:rStyle w:val="Hyperlink"/>
              </w:rPr>
              <w:t>Academic events</w:t>
            </w:r>
            <w:r>
              <w:tab/>
            </w:r>
            <w:r>
              <w:fldChar w:fldCharType="begin"/>
            </w:r>
            <w:r>
              <w:instrText xml:space="preserve">PAGEREF _Toc1806632346 \h</w:instrText>
            </w:r>
            <w:r>
              <w:fldChar w:fldCharType="separate"/>
            </w:r>
            <w:r w:rsidRPr="42B6417D" w:rsidR="42B6417D">
              <w:rPr>
                <w:rStyle w:val="Hyperlink"/>
              </w:rPr>
              <w:t>6</w:t>
            </w:r>
            <w:r>
              <w:fldChar w:fldCharType="end"/>
            </w:r>
          </w:hyperlink>
        </w:p>
        <w:p w:rsidR="00E3054E" w:rsidP="42B6417D" w:rsidRDefault="00E3054E" w14:paraId="24C6EA07" w14:textId="586765CE">
          <w:pPr>
            <w:pStyle w:val="TOC2"/>
            <w:tabs>
              <w:tab w:val="right" w:leader="dot" w:pos="9060"/>
            </w:tabs>
            <w:rPr>
              <w:rStyle w:val="Hyperlink"/>
              <w:noProof/>
              <w:kern w:val="2"/>
              <w:lang w:val="en-US"/>
              <w14:ligatures w14:val="standardContextual"/>
            </w:rPr>
          </w:pPr>
          <w:hyperlink w:anchor="_Toc903725189">
            <w:r w:rsidRPr="42B6417D" w:rsidR="42B6417D">
              <w:rPr>
                <w:rStyle w:val="Hyperlink"/>
              </w:rPr>
              <w:t>SiN Annual General Meeting</w:t>
            </w:r>
            <w:r>
              <w:tab/>
            </w:r>
            <w:r>
              <w:fldChar w:fldCharType="begin"/>
            </w:r>
            <w:r>
              <w:instrText xml:space="preserve">PAGEREF _Toc903725189 \h</w:instrText>
            </w:r>
            <w:r>
              <w:fldChar w:fldCharType="separate"/>
            </w:r>
            <w:r w:rsidRPr="42B6417D" w:rsidR="42B6417D">
              <w:rPr>
                <w:rStyle w:val="Hyperlink"/>
              </w:rPr>
              <w:t>6</w:t>
            </w:r>
            <w:r>
              <w:fldChar w:fldCharType="end"/>
            </w:r>
          </w:hyperlink>
        </w:p>
        <w:p w:rsidR="00E3054E" w:rsidP="42B6417D" w:rsidRDefault="00E3054E" w14:paraId="7E0CDD5E" w14:textId="6B72D4AB">
          <w:pPr>
            <w:pStyle w:val="TOC2"/>
            <w:tabs>
              <w:tab w:val="right" w:leader="dot" w:pos="9060"/>
            </w:tabs>
            <w:rPr>
              <w:rStyle w:val="Hyperlink"/>
              <w:noProof/>
              <w:kern w:val="2"/>
              <w:lang w:val="en-US"/>
              <w14:ligatures w14:val="standardContextual"/>
            </w:rPr>
          </w:pPr>
          <w:hyperlink w:anchor="_Toc43287134">
            <w:r w:rsidRPr="42B6417D" w:rsidR="42B6417D">
              <w:rPr>
                <w:rStyle w:val="Hyperlink"/>
              </w:rPr>
              <w:t>Communication channels</w:t>
            </w:r>
            <w:r>
              <w:tab/>
            </w:r>
            <w:r>
              <w:fldChar w:fldCharType="begin"/>
            </w:r>
            <w:r>
              <w:instrText xml:space="preserve">PAGEREF _Toc43287134 \h</w:instrText>
            </w:r>
            <w:r>
              <w:fldChar w:fldCharType="separate"/>
            </w:r>
            <w:r w:rsidRPr="42B6417D" w:rsidR="42B6417D">
              <w:rPr>
                <w:rStyle w:val="Hyperlink"/>
              </w:rPr>
              <w:t>6</w:t>
            </w:r>
            <w:r>
              <w:fldChar w:fldCharType="end"/>
            </w:r>
          </w:hyperlink>
        </w:p>
        <w:p w:rsidR="00E3054E" w:rsidP="42B6417D" w:rsidRDefault="00E3054E" w14:paraId="4E9547C9" w14:textId="6CEB9A57">
          <w:pPr>
            <w:pStyle w:val="TOC1"/>
            <w:tabs>
              <w:tab w:val="right" w:leader="dot" w:pos="9060"/>
            </w:tabs>
            <w:rPr>
              <w:rStyle w:val="Hyperlink"/>
              <w:noProof/>
              <w:kern w:val="2"/>
              <w:lang w:val="en-US"/>
              <w14:ligatures w14:val="standardContextual"/>
            </w:rPr>
          </w:pPr>
          <w:hyperlink w:anchor="_Toc2111081558">
            <w:r w:rsidRPr="42B6417D" w:rsidR="42B6417D">
              <w:rPr>
                <w:rStyle w:val="Hyperlink"/>
              </w:rPr>
              <w:t>Spending 2024</w:t>
            </w:r>
            <w:r>
              <w:tab/>
            </w:r>
            <w:r>
              <w:fldChar w:fldCharType="begin"/>
            </w:r>
            <w:r>
              <w:instrText xml:space="preserve">PAGEREF _Toc2111081558 \h</w:instrText>
            </w:r>
            <w:r>
              <w:fldChar w:fldCharType="separate"/>
            </w:r>
            <w:r w:rsidRPr="42B6417D" w:rsidR="42B6417D">
              <w:rPr>
                <w:rStyle w:val="Hyperlink"/>
              </w:rPr>
              <w:t>6</w:t>
            </w:r>
            <w:r>
              <w:fldChar w:fldCharType="end"/>
            </w:r>
          </w:hyperlink>
        </w:p>
        <w:p w:rsidR="00E3054E" w:rsidP="42B6417D" w:rsidRDefault="00E3054E" w14:paraId="4FEFCA27" w14:textId="64B43EDE">
          <w:pPr>
            <w:pStyle w:val="TOC1"/>
            <w:tabs>
              <w:tab w:val="right" w:leader="dot" w:pos="9060"/>
            </w:tabs>
            <w:rPr>
              <w:rStyle w:val="Hyperlink"/>
              <w:noProof/>
              <w:kern w:val="2"/>
              <w:lang w:val="en-US"/>
              <w14:ligatures w14:val="standardContextual"/>
            </w:rPr>
          </w:pPr>
          <w:hyperlink w:anchor="_Toc1637584001">
            <w:r w:rsidRPr="42B6417D" w:rsidR="42B6417D">
              <w:rPr>
                <w:rStyle w:val="Hyperlink"/>
              </w:rPr>
              <w:t>Provisional budget 2025</w:t>
            </w:r>
            <w:r>
              <w:tab/>
            </w:r>
            <w:r>
              <w:fldChar w:fldCharType="begin"/>
            </w:r>
            <w:r>
              <w:instrText xml:space="preserve">PAGEREF _Toc1637584001 \h</w:instrText>
            </w:r>
            <w:r>
              <w:fldChar w:fldCharType="separate"/>
            </w:r>
            <w:r w:rsidRPr="42B6417D" w:rsidR="42B6417D">
              <w:rPr>
                <w:rStyle w:val="Hyperlink"/>
              </w:rPr>
              <w:t>8</w:t>
            </w:r>
            <w:r>
              <w:fldChar w:fldCharType="end"/>
            </w:r>
          </w:hyperlink>
        </w:p>
        <w:p w:rsidR="00E3054E" w:rsidP="42B6417D" w:rsidRDefault="00E3054E" w14:paraId="3D2B15BB" w14:textId="4413F599">
          <w:pPr>
            <w:pStyle w:val="TOC1"/>
            <w:tabs>
              <w:tab w:val="right" w:leader="dot" w:pos="9060"/>
            </w:tabs>
            <w:rPr>
              <w:rStyle w:val="Hyperlink"/>
              <w:noProof/>
              <w:kern w:val="2"/>
              <w:lang w:val="en-US"/>
              <w14:ligatures w14:val="standardContextual"/>
            </w:rPr>
          </w:pPr>
          <w:hyperlink w:anchor="_Toc1709274615">
            <w:r w:rsidRPr="42B6417D" w:rsidR="42B6417D">
              <w:rPr>
                <w:rStyle w:val="Hyperlink"/>
              </w:rPr>
              <w:t>The Way Forward</w:t>
            </w:r>
            <w:r>
              <w:tab/>
            </w:r>
            <w:r>
              <w:fldChar w:fldCharType="begin"/>
            </w:r>
            <w:r>
              <w:instrText xml:space="preserve">PAGEREF _Toc1709274615 \h</w:instrText>
            </w:r>
            <w:r>
              <w:fldChar w:fldCharType="separate"/>
            </w:r>
            <w:r w:rsidRPr="42B6417D" w:rsidR="42B6417D">
              <w:rPr>
                <w:rStyle w:val="Hyperlink"/>
              </w:rPr>
              <w:t>8</w:t>
            </w:r>
            <w:r>
              <w:fldChar w:fldCharType="end"/>
            </w:r>
          </w:hyperlink>
          <w:r>
            <w:fldChar w:fldCharType="end"/>
          </w:r>
        </w:p>
      </w:sdtContent>
    </w:sdt>
    <w:p w:rsidR="00E3054E" w:rsidRDefault="00E3054E" w14:paraId="52683B3A" w14:textId="38ED7F6D"/>
    <w:p w:rsidR="79EF8039" w:rsidRDefault="79EF8039" w14:paraId="4BBD56DC" w14:textId="7F033D31">
      <w:r>
        <w:br w:type="page"/>
      </w:r>
    </w:p>
    <w:p w:rsidR="79EF8039" w:rsidP="00C235B3" w:rsidRDefault="00E62273" w14:paraId="741E5DE8" w14:textId="410840CF">
      <w:pPr>
        <w:pStyle w:val="Heading1"/>
      </w:pPr>
      <w:bookmarkStart w:name="_Toc1657454768" w:id="865580242"/>
      <w:r w:rsidR="00E62273">
        <w:rPr/>
        <w:t>Note from the Board Chair</w:t>
      </w:r>
      <w:bookmarkEnd w:id="865580242"/>
    </w:p>
    <w:p w:rsidR="006819C9" w:rsidP="25F95F0D" w:rsidRDefault="00E62273" w14:paraId="183DCFB8" w14:textId="2B23DDAB">
      <w:pPr>
        <w:pStyle w:val="Normal"/>
      </w:pPr>
      <w:r w:rsidR="00E62273">
        <w:rPr/>
        <w:t xml:space="preserve">Dear PhD candidates and </w:t>
      </w:r>
      <w:r w:rsidR="2C785784">
        <w:rPr/>
        <w:t xml:space="preserve">PostDocs </w:t>
      </w:r>
      <w:r w:rsidR="00E62273">
        <w:rPr/>
        <w:t xml:space="preserve">at </w:t>
      </w:r>
      <w:r w:rsidR="00E62273">
        <w:rPr/>
        <w:t>UiT</w:t>
      </w:r>
      <w:r w:rsidR="00E62273">
        <w:rPr/>
        <w:t>,</w:t>
      </w:r>
    </w:p>
    <w:p w:rsidR="00E62273" w:rsidP="00E62273" w:rsidRDefault="2D90C2C1" w14:paraId="10CE3D21" w14:textId="57ED50EC">
      <w:r>
        <w:t>As we approach</w:t>
      </w:r>
      <w:r w:rsidR="00E62273">
        <w:t xml:space="preserve"> the end of </w:t>
      </w:r>
      <w:r w:rsidR="691EB279">
        <w:t>2024,</w:t>
      </w:r>
      <w:r w:rsidR="6A674822">
        <w:t xml:space="preserve"> I am</w:t>
      </w:r>
      <w:r w:rsidRPr="00CB6DB1" w:rsidR="00E62273">
        <w:t xml:space="preserve"> happy to present to you </w:t>
      </w:r>
      <w:r w:rsidR="7AF46A8C">
        <w:t>TODOS annual</w:t>
      </w:r>
      <w:r w:rsidRPr="00CB6DB1" w:rsidR="00E62273">
        <w:t xml:space="preserve"> report. It’s a good time to look back and reflect on </w:t>
      </w:r>
      <w:r w:rsidR="00A52B51">
        <w:t>the</w:t>
      </w:r>
      <w:r w:rsidRPr="00CB6DB1" w:rsidR="00E62273">
        <w:t xml:space="preserve"> TODOS </w:t>
      </w:r>
      <w:r w:rsidR="00A52B51">
        <w:t>Board activities and</w:t>
      </w:r>
      <w:r w:rsidR="00E62273">
        <w:t xml:space="preserve"> look forward to ambitions for 202</w:t>
      </w:r>
      <w:r w:rsidR="4B12C9E9">
        <w:t>5</w:t>
      </w:r>
      <w:r w:rsidR="00E62273">
        <w:t>.</w:t>
      </w:r>
    </w:p>
    <w:p w:rsidR="37F9C555" w:rsidP="42B6417D" w:rsidRDefault="37F9C555" w14:paraId="3273DE15" w14:textId="6A59B7AF">
      <w:pPr>
        <w:pStyle w:val="Normal"/>
      </w:pPr>
      <w:r w:rsidR="37F9C555">
        <w:rPr/>
        <w:t>During t</w:t>
      </w:r>
      <w:r w:rsidR="73EB7D28">
        <w:rPr/>
        <w:t>he spr</w:t>
      </w:r>
      <w:r w:rsidR="52219CEF">
        <w:rPr/>
        <w:t>i</w:t>
      </w:r>
      <w:r w:rsidR="73EB7D28">
        <w:rPr/>
        <w:t xml:space="preserve">ng semester of 2024 </w:t>
      </w:r>
      <w:r w:rsidR="6778E65E">
        <w:rPr/>
        <w:t xml:space="preserve">operations </w:t>
      </w:r>
      <w:r w:rsidR="4C4D3560">
        <w:rPr/>
        <w:t>were</w:t>
      </w:r>
      <w:r w:rsidR="6778E65E">
        <w:rPr/>
        <w:t xml:space="preserve"> slow due to </w:t>
      </w:r>
      <w:r w:rsidR="1736E8B0">
        <w:rPr/>
        <w:t>unforeseen</w:t>
      </w:r>
      <w:r w:rsidR="6778E65E">
        <w:rPr/>
        <w:t xml:space="preserve"> circumstances</w:t>
      </w:r>
      <w:r w:rsidR="3B4984E2">
        <w:rPr/>
        <w:t xml:space="preserve">, </w:t>
      </w:r>
      <w:r w:rsidR="55BE6361">
        <w:rPr/>
        <w:t>travel</w:t>
      </w:r>
      <w:r w:rsidR="55BE6361">
        <w:rPr/>
        <w:t xml:space="preserve"> </w:t>
      </w:r>
      <w:r w:rsidR="5CCA059B">
        <w:rPr/>
        <w:t xml:space="preserve">and absence </w:t>
      </w:r>
      <w:r w:rsidR="6778E65E">
        <w:rPr/>
        <w:t>of Board members.</w:t>
      </w:r>
      <w:r w:rsidR="639CA0FC">
        <w:rPr/>
        <w:t xml:space="preserve"> </w:t>
      </w:r>
      <w:r w:rsidR="78B7AAE1">
        <w:rPr/>
        <w:t xml:space="preserve">Despite these challenges </w:t>
      </w:r>
      <w:r w:rsidR="639CA0FC">
        <w:rPr/>
        <w:t>The Board worked hard to put together</w:t>
      </w:r>
      <w:r w:rsidR="2B6BFDE4">
        <w:rPr/>
        <w:t xml:space="preserve"> successful academic and social</w:t>
      </w:r>
      <w:r w:rsidR="639CA0FC">
        <w:rPr/>
        <w:t xml:space="preserve"> events. </w:t>
      </w:r>
      <w:r w:rsidR="66940579">
        <w:rPr/>
        <w:t xml:space="preserve">The fall semester brought </w:t>
      </w:r>
      <w:r w:rsidR="66940579">
        <w:rPr/>
        <w:t xml:space="preserve">enthusiastic new Board members to the positions of Vice Chair, Academic and Social affairs. </w:t>
      </w:r>
    </w:p>
    <w:p w:rsidR="00691A3A" w:rsidP="25F95F0D" w:rsidRDefault="00691A3A" w14:paraId="5A298791" w14:textId="08221CA1">
      <w:pPr>
        <w:pStyle w:val="Normal"/>
      </w:pPr>
      <w:r w:rsidR="00691A3A">
        <w:rPr/>
        <w:t xml:space="preserve">Looking forward to 2025 the Board hopes to continue the staple academic events at Tromsø campus </w:t>
      </w:r>
      <w:r w:rsidR="46384473">
        <w:rPr/>
        <w:t xml:space="preserve">including </w:t>
      </w:r>
      <w:r w:rsidR="00691A3A">
        <w:rPr/>
        <w:t xml:space="preserve">the Three Minute Thesis Competition and the Writing Retreat. TODOS will continue with social events to create spaces for PhDs and </w:t>
      </w:r>
      <w:r w:rsidR="1CE08C14">
        <w:rPr/>
        <w:t>PostDocs</w:t>
      </w:r>
      <w:r w:rsidR="1CE08C14">
        <w:rPr/>
        <w:t xml:space="preserve"> </w:t>
      </w:r>
      <w:r w:rsidR="00691A3A">
        <w:rPr/>
        <w:t>to interact outside of their research and work.</w:t>
      </w:r>
      <w:r w:rsidR="00632D5A">
        <w:rPr/>
        <w:t xml:space="preserve"> </w:t>
      </w:r>
      <w:r w:rsidR="00632D5A">
        <w:rPr/>
        <w:t xml:space="preserve">How </w:t>
      </w:r>
      <w:r w:rsidR="00632D5A">
        <w:rPr/>
        <w:t>UiT</w:t>
      </w:r>
      <w:r w:rsidR="00632D5A">
        <w:rPr/>
        <w:t xml:space="preserve"> responds to the changes to Norwegian language requirements for PhD and </w:t>
      </w:r>
      <w:r w:rsidR="6AFBE94B">
        <w:rPr/>
        <w:t>PostDocs</w:t>
      </w:r>
      <w:r w:rsidR="6AFBE94B">
        <w:rPr/>
        <w:t xml:space="preserve"> </w:t>
      </w:r>
      <w:r w:rsidR="3D25FDC3">
        <w:rPr/>
        <w:t>(</w:t>
      </w:r>
      <w:r w:rsidR="00632D5A">
        <w:rPr/>
        <w:t xml:space="preserve">which came into effect 1. </w:t>
      </w:r>
      <w:r w:rsidR="00632D5A">
        <w:rPr/>
        <w:t>Aug 2024</w:t>
      </w:r>
      <w:r w:rsidR="5F1483DE">
        <w:rPr/>
        <w:t>)</w:t>
      </w:r>
      <w:r w:rsidR="00632D5A">
        <w:rPr/>
        <w:t xml:space="preserve"> will be an important task for the Board in 2025.</w:t>
      </w:r>
    </w:p>
    <w:p w:rsidR="155FE5AB" w:rsidRDefault="155FE5AB" w14:paraId="34E231EE" w14:textId="742B0BE8">
      <w:r w:rsidR="3195A757">
        <w:rPr/>
        <w:t>R</w:t>
      </w:r>
      <w:r w:rsidR="01317068">
        <w:rPr/>
        <w:t>epresent</w:t>
      </w:r>
      <w:r w:rsidR="2A07D796">
        <w:rPr/>
        <w:t>ation of</w:t>
      </w:r>
      <w:r w:rsidR="01317068">
        <w:rPr/>
        <w:t xml:space="preserve"> all campuses will </w:t>
      </w:r>
      <w:r w:rsidR="279862A2">
        <w:rPr/>
        <w:t>continue</w:t>
      </w:r>
      <w:r w:rsidR="01317068">
        <w:rPr/>
        <w:t xml:space="preserve"> the agenda of the TODOS Board. Currently</w:t>
      </w:r>
      <w:r w:rsidR="00632D5A">
        <w:rPr/>
        <w:t>,</w:t>
      </w:r>
      <w:r w:rsidR="01317068">
        <w:rPr/>
        <w:t xml:space="preserve"> planning is underway for Board members from Tromsø to visit other campuses</w:t>
      </w:r>
      <w:r w:rsidR="67C3E35E">
        <w:rPr/>
        <w:t xml:space="preserve">. I hope that it will be possible to </w:t>
      </w:r>
      <w:r w:rsidR="72C02F84">
        <w:rPr/>
        <w:t xml:space="preserve">recruit and </w:t>
      </w:r>
      <w:r w:rsidR="72C02F84">
        <w:rPr/>
        <w:t>maintain</w:t>
      </w:r>
      <w:r w:rsidR="72C02F84">
        <w:rPr/>
        <w:t xml:space="preserve"> campus </w:t>
      </w:r>
      <w:r w:rsidR="2546175D">
        <w:rPr/>
        <w:t>representatives</w:t>
      </w:r>
      <w:r w:rsidR="67C3E35E">
        <w:rPr/>
        <w:t xml:space="preserve"> </w:t>
      </w:r>
      <w:r w:rsidR="3B6C4C91">
        <w:rPr/>
        <w:t>who will</w:t>
      </w:r>
      <w:r w:rsidR="67C3E35E">
        <w:rPr/>
        <w:t xml:space="preserve"> use the </w:t>
      </w:r>
      <w:r w:rsidR="1255D42C">
        <w:rPr/>
        <w:t xml:space="preserve">available </w:t>
      </w:r>
      <w:r w:rsidR="67C3E35E">
        <w:rPr/>
        <w:t xml:space="preserve">budget to organise TODOS </w:t>
      </w:r>
      <w:r w:rsidR="6731079C">
        <w:rPr/>
        <w:t>activities</w:t>
      </w:r>
      <w:r w:rsidR="58961DBE">
        <w:rPr/>
        <w:t xml:space="preserve"> across all campuses</w:t>
      </w:r>
      <w:r w:rsidR="2BCDD8EF">
        <w:rPr/>
        <w:t>.</w:t>
      </w:r>
    </w:p>
    <w:p w:rsidR="003B41D9" w:rsidRDefault="00540682" w14:paraId="75B5D87E" w14:textId="55BB20BA">
      <w:r w:rsidR="00540682">
        <w:rPr/>
        <w:t>I feel it</w:t>
      </w:r>
      <w:r w:rsidR="00540682">
        <w:rPr/>
        <w:t xml:space="preserve"> is important to continue to ensure that</w:t>
      </w:r>
      <w:r w:rsidR="006819C9">
        <w:rPr/>
        <w:t xml:space="preserve"> TODOS is visible </w:t>
      </w:r>
      <w:r w:rsidR="003B41D9">
        <w:rPr/>
        <w:t>across all campuses an</w:t>
      </w:r>
      <w:r w:rsidR="00540682">
        <w:rPr/>
        <w:t>d</w:t>
      </w:r>
      <w:r w:rsidR="003B41D9">
        <w:rPr/>
        <w:t xml:space="preserve"> faculties</w:t>
      </w:r>
      <w:r w:rsidR="00540682">
        <w:rPr/>
        <w:t>, but most importantly</w:t>
      </w:r>
      <w:r w:rsidR="00CD3A0B">
        <w:rPr/>
        <w:t>,</w:t>
      </w:r>
      <w:r w:rsidR="00540682">
        <w:rPr/>
        <w:t xml:space="preserve"> </w:t>
      </w:r>
      <w:r w:rsidR="00A72027">
        <w:rPr/>
        <w:t>to the PhD candidates and postdoctoral fellows.</w:t>
      </w:r>
      <w:r w:rsidR="00540682">
        <w:rPr/>
        <w:t xml:space="preserve"> </w:t>
      </w:r>
      <w:r w:rsidR="00A72027">
        <w:rPr/>
        <w:t xml:space="preserve">TODOS as an organisation is here to </w:t>
      </w:r>
      <w:r w:rsidR="00A72027">
        <w:rPr/>
        <w:t>represent</w:t>
      </w:r>
      <w:r w:rsidR="00A72027">
        <w:rPr/>
        <w:t xml:space="preserve"> and support this group</w:t>
      </w:r>
      <w:r w:rsidR="66CE04FA">
        <w:rPr/>
        <w:t xml:space="preserve"> of staff</w:t>
      </w:r>
      <w:r w:rsidR="00A72027">
        <w:rPr/>
        <w:t xml:space="preserve"> </w:t>
      </w:r>
      <w:r w:rsidR="00A72027">
        <w:rPr/>
        <w:t xml:space="preserve">at </w:t>
      </w:r>
      <w:r w:rsidR="009C5FBA">
        <w:rPr/>
        <w:t>UiT</w:t>
      </w:r>
      <w:r w:rsidR="009C5FBA">
        <w:rPr/>
        <w:t xml:space="preserve"> </w:t>
      </w:r>
      <w:r w:rsidR="009C5FBA">
        <w:rPr/>
        <w:t>The</w:t>
      </w:r>
      <w:r w:rsidR="009C5FBA">
        <w:rPr/>
        <w:t xml:space="preserve"> Arctic University of Norway.</w:t>
      </w:r>
      <w:r w:rsidR="003B41D9">
        <w:rPr/>
        <w:t xml:space="preserve"> </w:t>
      </w:r>
      <w:r w:rsidR="00632D5A">
        <w:rPr/>
        <w:t>R</w:t>
      </w:r>
      <w:r w:rsidR="00A52B51">
        <w:rPr/>
        <w:t>epresent</w:t>
      </w:r>
      <w:r w:rsidR="00632D5A">
        <w:rPr/>
        <w:t>ing</w:t>
      </w:r>
      <w:r w:rsidR="00A52B51">
        <w:rPr/>
        <w:t xml:space="preserve"> TODOS at staff welcome and information events across all campuses will continue to be important work.</w:t>
      </w:r>
    </w:p>
    <w:p w:rsidR="79EF8039" w:rsidP="25F95F0D" w:rsidRDefault="00E62273" w14:paraId="393C00C6" w14:textId="3193BF5B">
      <w:pPr>
        <w:pStyle w:val="Normal"/>
      </w:pPr>
      <w:r w:rsidR="00E62273">
        <w:rPr/>
        <w:t xml:space="preserve">I would like to thank </w:t>
      </w:r>
      <w:r w:rsidR="003B41D9">
        <w:rPr/>
        <w:t>all</w:t>
      </w:r>
      <w:r w:rsidR="006819C9">
        <w:rPr/>
        <w:t xml:space="preserve"> </w:t>
      </w:r>
      <w:r w:rsidR="003B41D9">
        <w:rPr/>
        <w:t xml:space="preserve">member of </w:t>
      </w:r>
      <w:r w:rsidR="006819C9">
        <w:rPr/>
        <w:t xml:space="preserve">the </w:t>
      </w:r>
      <w:r w:rsidR="00E62273">
        <w:rPr/>
        <w:t xml:space="preserve">TODOS </w:t>
      </w:r>
      <w:r w:rsidR="006819C9">
        <w:rPr/>
        <w:t>B</w:t>
      </w:r>
      <w:r w:rsidR="00E62273">
        <w:rPr/>
        <w:t xml:space="preserve">oard for their excellent work the past </w:t>
      </w:r>
      <w:r w:rsidR="20DAB47F">
        <w:rPr/>
        <w:t>year</w:t>
      </w:r>
      <w:r w:rsidR="003B41D9">
        <w:rPr/>
        <w:t xml:space="preserve">, and all PhDs and </w:t>
      </w:r>
      <w:r w:rsidR="2335E12A">
        <w:rPr/>
        <w:t xml:space="preserve">PostDocs </w:t>
      </w:r>
      <w:r w:rsidR="003B41D9">
        <w:rPr/>
        <w:t xml:space="preserve">who have </w:t>
      </w:r>
      <w:r w:rsidR="003B41D9">
        <w:rPr/>
        <w:t>participated</w:t>
      </w:r>
      <w:r w:rsidR="003B41D9">
        <w:rPr/>
        <w:t xml:space="preserve"> in TODOS activities and events. I wish you all </w:t>
      </w:r>
      <w:r w:rsidR="00C235B3">
        <w:rPr/>
        <w:t>well during the holiday season, and hope 2025 brings a motivated TODOS Board.</w:t>
      </w:r>
    </w:p>
    <w:p w:rsidR="00632D5A" w:rsidRDefault="00632D5A" w14:paraId="188C87CE" w14:textId="77777777"/>
    <w:p w:rsidR="00E62273" w:rsidP="00E62273" w:rsidRDefault="00632D5A" w14:paraId="75275A0F" w14:textId="256F307B">
      <w:r>
        <w:t>Warm R</w:t>
      </w:r>
      <w:r w:rsidR="00E62273">
        <w:t>egards,</w:t>
      </w:r>
    </w:p>
    <w:p w:rsidR="172227E7" w:rsidP="79EF8039" w:rsidRDefault="172227E7" w14:paraId="1BE36D8A" w14:textId="7C863811">
      <w:r>
        <w:t xml:space="preserve">Alexandra Abrahams </w:t>
      </w:r>
    </w:p>
    <w:p w:rsidR="172227E7" w:rsidP="79EF8039" w:rsidRDefault="172227E7" w14:paraId="121E13FD" w14:textId="211262D0">
      <w:r>
        <w:t>TODOS Board Chair 2024</w:t>
      </w:r>
    </w:p>
    <w:p w:rsidR="79EF8039" w:rsidRDefault="79EF8039" w14:paraId="2B1DD744" w14:textId="7367E417">
      <w:r>
        <w:br w:type="page"/>
      </w:r>
    </w:p>
    <w:p w:rsidR="00FE71E6" w:rsidP="0049040F" w:rsidRDefault="00FE71E6" w14:paraId="2B6BEA4A" w14:textId="531A1EE1">
      <w:pPr>
        <w:pStyle w:val="Heading1"/>
      </w:pPr>
      <w:bookmarkStart w:name="_Toc1032088026" w:id="145633294"/>
      <w:r w:rsidR="00FE71E6">
        <w:rPr/>
        <w:t>What is TODOS?</w:t>
      </w:r>
      <w:bookmarkEnd w:id="145633294"/>
    </w:p>
    <w:p w:rsidR="00004244" w:rsidP="25F95F0D" w:rsidRDefault="00FE71E6" w14:paraId="190EACD3" w14:textId="5BF22648">
      <w:pPr>
        <w:pStyle w:val="Normal"/>
      </w:pPr>
      <w:r w:rsidR="00FE71E6">
        <w:rPr/>
        <w:t xml:space="preserve">Doctoral Students and </w:t>
      </w:r>
      <w:r w:rsidR="00FE71E6">
        <w:rPr/>
        <w:t>Postdocs</w:t>
      </w:r>
      <w:r w:rsidR="00FE71E6">
        <w:rPr/>
        <w:t xml:space="preserve"> at </w:t>
      </w:r>
      <w:r w:rsidR="00FE71E6">
        <w:rPr/>
        <w:t>UiT</w:t>
      </w:r>
      <w:r w:rsidR="00FE71E6">
        <w:rPr/>
        <w:t xml:space="preserve"> </w:t>
      </w:r>
      <w:r w:rsidR="00FE71E6">
        <w:rPr/>
        <w:t>The</w:t>
      </w:r>
      <w:r w:rsidR="00FE71E6">
        <w:rPr/>
        <w:t xml:space="preserve"> Arctic University of Norway (TODOS) is an interest organization for PhD candidates &amp; </w:t>
      </w:r>
      <w:r w:rsidR="4771832A">
        <w:rPr/>
        <w:t xml:space="preserve">PostDocs </w:t>
      </w:r>
      <w:r w:rsidR="00FE71E6">
        <w:rPr/>
        <w:t xml:space="preserve">at </w:t>
      </w:r>
      <w:r w:rsidR="00FE71E6">
        <w:rPr/>
        <w:t>UiT</w:t>
      </w:r>
      <w:r w:rsidR="00FE71E6">
        <w:rPr/>
        <w:t xml:space="preserve">. We focus on three important aspects of being a successful PhD candidate &amp; postdoc: good academic work environment, healthy social life, and representation of our interests </w:t>
      </w:r>
      <w:r w:rsidR="00004244">
        <w:rPr/>
        <w:t>in</w:t>
      </w:r>
      <w:r w:rsidR="00FE71E6">
        <w:rPr/>
        <w:t xml:space="preserve"> </w:t>
      </w:r>
      <w:r w:rsidR="00004244">
        <w:rPr/>
        <w:t xml:space="preserve">various </w:t>
      </w:r>
      <w:r w:rsidR="00FE71E6">
        <w:rPr/>
        <w:t>university boards</w:t>
      </w:r>
      <w:r w:rsidR="00004244">
        <w:rPr/>
        <w:t xml:space="preserve"> and</w:t>
      </w:r>
      <w:r w:rsidR="00FE71E6">
        <w:rPr/>
        <w:t xml:space="preserve"> committees. </w:t>
      </w:r>
      <w:r w:rsidR="00004244">
        <w:rPr/>
        <w:t xml:space="preserve">Every semester we organise multiple academic events and social gatherings, spanning the </w:t>
      </w:r>
      <w:r w:rsidR="00004244">
        <w:rPr/>
        <w:t>Narvik</w:t>
      </w:r>
      <w:r w:rsidR="00004244">
        <w:rPr/>
        <w:t xml:space="preserve">, Harstad, Tromsø and Alta campuses. </w:t>
      </w:r>
      <w:r w:rsidR="00FE71E6">
        <w:rPr/>
        <w:t>Through this, we hope to contribute to improving your PhD &amp; postdoc experience.</w:t>
      </w:r>
    </w:p>
    <w:p w:rsidRPr="00B64F26" w:rsidR="00B64F26" w:rsidP="00E62273" w:rsidRDefault="00004244" w14:paraId="070FC6CD" w14:textId="06BB2AF2">
      <w:pPr>
        <w:pStyle w:val="Heading1"/>
      </w:pPr>
      <w:bookmarkStart w:name="_Toc1626466987" w:id="1586779245"/>
      <w:r w:rsidR="00004244">
        <w:rPr/>
        <w:t xml:space="preserve">The </w:t>
      </w:r>
      <w:r w:rsidR="00707BCC">
        <w:rPr/>
        <w:t>202</w:t>
      </w:r>
      <w:r w:rsidR="00C950E2">
        <w:rPr/>
        <w:t>4</w:t>
      </w:r>
      <w:r w:rsidR="00707BCC">
        <w:rPr/>
        <w:t xml:space="preserve"> </w:t>
      </w:r>
      <w:r w:rsidR="00004244">
        <w:rPr/>
        <w:t xml:space="preserve">TODOS </w:t>
      </w:r>
      <w:r w:rsidR="00C950E2">
        <w:rPr/>
        <w:t>B</w:t>
      </w:r>
      <w:r w:rsidR="00004244">
        <w:rPr/>
        <w:t>oard</w:t>
      </w:r>
      <w:bookmarkEnd w:id="1586779245"/>
      <w:r w:rsidR="00004244">
        <w:rPr/>
        <w:t xml:space="preserve"> </w:t>
      </w:r>
    </w:p>
    <w:p w:rsidRPr="00FA514B" w:rsidR="00B64F26" w:rsidP="00B64F26" w:rsidRDefault="00B64F26" w14:paraId="432BC128" w14:textId="385C624C">
      <w:r>
        <w:t>The TODOS board for the spring of 202</w:t>
      </w:r>
      <w:r w:rsidR="00F54716">
        <w:t>4</w:t>
      </w:r>
      <w: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17"/>
        <w:gridCol w:w="4017"/>
      </w:tblGrid>
      <w:tr w:rsidR="00B64F26" w:rsidTr="42B6417D" w14:paraId="19C9C728" w14:textId="77777777">
        <w:trPr>
          <w:trHeight w:val="329"/>
        </w:trPr>
        <w:tc>
          <w:tcPr>
            <w:tcW w:w="4017" w:type="dxa"/>
            <w:tcBorders>
              <w:top w:val="single" w:color="auto" w:sz="4" w:space="0"/>
            </w:tcBorders>
            <w:tcMar/>
          </w:tcPr>
          <w:p w:rsidRPr="00707BCC" w:rsidR="00B64F26" w:rsidP="00454897" w:rsidRDefault="00B64F26" w14:paraId="009DFB12" w14:textId="77777777">
            <w:pPr>
              <w:rPr>
                <w:i/>
                <w:iCs/>
              </w:rPr>
            </w:pPr>
            <w:r w:rsidRPr="00707BCC">
              <w:rPr>
                <w:i/>
                <w:iCs/>
              </w:rPr>
              <w:t>Board Chair</w:t>
            </w:r>
          </w:p>
        </w:tc>
        <w:tc>
          <w:tcPr>
            <w:tcW w:w="4017" w:type="dxa"/>
            <w:tcBorders>
              <w:top w:val="single" w:color="auto" w:sz="4" w:space="0"/>
            </w:tcBorders>
            <w:tcMar/>
          </w:tcPr>
          <w:p w:rsidR="00B64F26" w:rsidP="00454897" w:rsidRDefault="00F54716" w14:paraId="47B5855B" w14:textId="71A26BBE">
            <w:r>
              <w:t>Alexandra Abrahams</w:t>
            </w:r>
          </w:p>
        </w:tc>
      </w:tr>
      <w:tr w:rsidR="00B64F26" w:rsidTr="42B6417D" w14:paraId="3BCD081E" w14:textId="77777777">
        <w:trPr>
          <w:trHeight w:val="329"/>
        </w:trPr>
        <w:tc>
          <w:tcPr>
            <w:tcW w:w="4017" w:type="dxa"/>
            <w:tcMar/>
          </w:tcPr>
          <w:p w:rsidRPr="00707BCC" w:rsidR="00B64F26" w:rsidP="00454897" w:rsidRDefault="00B64F26" w14:paraId="6CEA1954" w14:textId="77777777">
            <w:pPr>
              <w:rPr>
                <w:i/>
                <w:iCs/>
              </w:rPr>
            </w:pPr>
            <w:r w:rsidRPr="00707BCC">
              <w:rPr>
                <w:i/>
                <w:iCs/>
              </w:rPr>
              <w:t>Vice Chair</w:t>
            </w:r>
          </w:p>
        </w:tc>
        <w:tc>
          <w:tcPr>
            <w:tcW w:w="4017" w:type="dxa"/>
            <w:tcMar/>
          </w:tcPr>
          <w:p w:rsidR="00B64F26" w:rsidP="00454897" w:rsidRDefault="00E07864" w14:paraId="6BDA9683" w14:textId="67137042">
            <w:r>
              <w:t>Mizanur Rahman</w:t>
            </w:r>
          </w:p>
        </w:tc>
      </w:tr>
      <w:tr w:rsidR="00F54716" w:rsidTr="42B6417D" w14:paraId="5669DC61" w14:textId="77777777">
        <w:trPr>
          <w:trHeight w:val="329"/>
        </w:trPr>
        <w:tc>
          <w:tcPr>
            <w:tcW w:w="4017" w:type="dxa"/>
            <w:tcMar/>
          </w:tcPr>
          <w:p w:rsidRPr="00707BCC" w:rsidR="00F54716" w:rsidP="00F54716" w:rsidRDefault="00F54716" w14:paraId="43BD295C" w14:textId="77777777">
            <w:pPr>
              <w:rPr>
                <w:i/>
                <w:iCs/>
              </w:rPr>
            </w:pPr>
            <w:r w:rsidRPr="00707BCC">
              <w:rPr>
                <w:i/>
                <w:iCs/>
              </w:rPr>
              <w:t>Treasurer</w:t>
            </w:r>
          </w:p>
        </w:tc>
        <w:tc>
          <w:tcPr>
            <w:tcW w:w="4017" w:type="dxa"/>
            <w:tcMar/>
          </w:tcPr>
          <w:p w:rsidR="00F54716" w:rsidP="00F54716" w:rsidRDefault="00F54716" w14:paraId="4AE88CAE" w14:textId="44EC43B6">
            <w:r>
              <w:t xml:space="preserve">Claire </w:t>
            </w:r>
            <w:proofErr w:type="spellStart"/>
            <w:r>
              <w:t>Degail</w:t>
            </w:r>
            <w:proofErr w:type="spellEnd"/>
          </w:p>
        </w:tc>
      </w:tr>
      <w:tr w:rsidR="00B64F26" w:rsidTr="42B6417D" w14:paraId="4FF0252B" w14:textId="77777777">
        <w:trPr>
          <w:trHeight w:val="329"/>
        </w:trPr>
        <w:tc>
          <w:tcPr>
            <w:tcW w:w="4017" w:type="dxa"/>
            <w:tcMar/>
          </w:tcPr>
          <w:p w:rsidRPr="00707BCC" w:rsidR="00B64F26" w:rsidP="00454897" w:rsidRDefault="00B64F26" w14:paraId="36386808" w14:textId="77777777">
            <w:pPr>
              <w:rPr>
                <w:i/>
                <w:iCs/>
              </w:rPr>
            </w:pPr>
            <w:r w:rsidRPr="00707BCC">
              <w:rPr>
                <w:i/>
                <w:iCs/>
              </w:rPr>
              <w:t>Chair of Academic Affairs</w:t>
            </w:r>
          </w:p>
        </w:tc>
        <w:tc>
          <w:tcPr>
            <w:tcW w:w="4017" w:type="dxa"/>
            <w:tcMar/>
          </w:tcPr>
          <w:p w:rsidR="00B64F26" w:rsidP="00454897" w:rsidRDefault="00E07864" w14:paraId="2CFBB8E0" w14:textId="6FC67F0C">
            <w:r>
              <w:t>-</w:t>
            </w:r>
          </w:p>
        </w:tc>
      </w:tr>
      <w:tr w:rsidR="00B64F26" w:rsidTr="42B6417D" w14:paraId="6A2CE25D" w14:textId="77777777">
        <w:trPr>
          <w:trHeight w:val="329"/>
        </w:trPr>
        <w:tc>
          <w:tcPr>
            <w:tcW w:w="4017" w:type="dxa"/>
            <w:tcMar/>
          </w:tcPr>
          <w:p w:rsidRPr="00707BCC" w:rsidR="00B64F26" w:rsidP="00454897" w:rsidRDefault="00B64F26" w14:paraId="4ACEBA83" w14:textId="77777777">
            <w:pPr>
              <w:rPr>
                <w:i/>
                <w:iCs/>
              </w:rPr>
            </w:pPr>
            <w:r w:rsidRPr="00707BCC">
              <w:rPr>
                <w:i/>
                <w:iCs/>
              </w:rPr>
              <w:t>Chair of Social Affairs</w:t>
            </w:r>
          </w:p>
        </w:tc>
        <w:tc>
          <w:tcPr>
            <w:tcW w:w="4017" w:type="dxa"/>
            <w:tcMar/>
          </w:tcPr>
          <w:p w:rsidR="00B64F26" w:rsidP="00454897" w:rsidRDefault="00F54716" w14:paraId="77D60FE6" w14:textId="04CF6E6F">
            <w:proofErr w:type="spellStart"/>
            <w:r>
              <w:t>Shemin</w:t>
            </w:r>
            <w:proofErr w:type="spellEnd"/>
            <w:r>
              <w:t xml:space="preserve"> </w:t>
            </w:r>
            <w:proofErr w:type="spellStart"/>
            <w:r>
              <w:t>Sagaria</w:t>
            </w:r>
            <w:proofErr w:type="spellEnd"/>
          </w:p>
        </w:tc>
      </w:tr>
      <w:tr w:rsidR="00B64F26" w:rsidTr="42B6417D" w14:paraId="133EB493" w14:textId="77777777">
        <w:trPr>
          <w:trHeight w:val="329"/>
        </w:trPr>
        <w:tc>
          <w:tcPr>
            <w:tcW w:w="4017" w:type="dxa"/>
            <w:tcBorders>
              <w:bottom w:val="single" w:color="auto" w:sz="4" w:space="0"/>
            </w:tcBorders>
            <w:tcMar/>
          </w:tcPr>
          <w:p w:rsidRPr="00707BCC" w:rsidR="00B64F26" w:rsidP="42B6417D" w:rsidRDefault="00B64F26" w14:paraId="3DB15A76" w14:textId="73BD1663">
            <w:pPr>
              <w:rPr>
                <w:i w:val="1"/>
                <w:iCs w:val="1"/>
              </w:rPr>
            </w:pPr>
            <w:r w:rsidRPr="42B6417D" w:rsidR="00B64F26">
              <w:rPr>
                <w:i w:val="1"/>
                <w:iCs w:val="1"/>
              </w:rPr>
              <w:t>Chair of Communications</w:t>
            </w:r>
          </w:p>
          <w:p w:rsidRPr="00707BCC" w:rsidR="00B64F26" w:rsidP="42B6417D" w:rsidRDefault="00B64F26" w14:paraId="56F4F4B5" w14:textId="3C523058">
            <w:pPr>
              <w:rPr>
                <w:i w:val="1"/>
                <w:iCs w:val="1"/>
              </w:rPr>
            </w:pPr>
            <w:r w:rsidRPr="42B6417D" w:rsidR="717A9D49">
              <w:rPr>
                <w:i w:val="1"/>
                <w:iCs w:val="1"/>
              </w:rPr>
              <w:t>Alta representative</w:t>
            </w:r>
          </w:p>
        </w:tc>
        <w:tc>
          <w:tcPr>
            <w:tcW w:w="4017" w:type="dxa"/>
            <w:tcBorders>
              <w:bottom w:val="single" w:color="auto" w:sz="4" w:space="0"/>
            </w:tcBorders>
            <w:tcMar/>
          </w:tcPr>
          <w:p w:rsidR="00B64F26" w:rsidP="00454897" w:rsidRDefault="00F54716" w14:paraId="7B694C16" w14:textId="1A842C4B">
            <w:r w:rsidR="00F54716">
              <w:rPr/>
              <w:t>Tiziana Durazzano</w:t>
            </w:r>
          </w:p>
          <w:p w:rsidR="00B64F26" w:rsidP="42B6417D" w:rsidRDefault="00F54716" w14:paraId="0E5CA550" w14:textId="03C9E446">
            <w:pPr>
              <w:pStyle w:val="Normal"/>
            </w:pPr>
            <w:r w:rsidR="0DBA2F37">
              <w:rPr/>
              <w:t>Alessia Marzano</w:t>
            </w:r>
          </w:p>
        </w:tc>
      </w:tr>
    </w:tbl>
    <w:p w:rsidR="00E62273" w:rsidP="00FA514B" w:rsidRDefault="00E62273" w14:paraId="0E3C3F7D" w14:textId="77777777"/>
    <w:p w:rsidRPr="00FA514B" w:rsidR="00FA514B" w:rsidP="00FA514B" w:rsidRDefault="00FA514B" w14:paraId="47B72D8A" w14:textId="4B33C6D0">
      <w:r>
        <w:t xml:space="preserve">The </w:t>
      </w:r>
      <w:r w:rsidR="00347BD6">
        <w:t>TODOS board for the autumn of 202</w:t>
      </w:r>
      <w:r w:rsidR="00F54716">
        <w:t>4</w:t>
      </w:r>
      <w:r w:rsidR="00347BD6">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17"/>
        <w:gridCol w:w="4017"/>
      </w:tblGrid>
      <w:tr w:rsidR="00004244" w:rsidTr="42B6417D" w14:paraId="172A4A7B" w14:textId="77777777">
        <w:trPr>
          <w:trHeight w:val="329"/>
        </w:trPr>
        <w:tc>
          <w:tcPr>
            <w:tcW w:w="4017" w:type="dxa"/>
            <w:tcBorders>
              <w:top w:val="single" w:color="auto" w:sz="4" w:space="0"/>
            </w:tcBorders>
            <w:tcMar/>
          </w:tcPr>
          <w:p w:rsidRPr="00707BCC" w:rsidR="00004244" w:rsidP="00004244" w:rsidRDefault="00004244" w14:paraId="7D49C88D" w14:textId="4091A948">
            <w:pPr>
              <w:rPr>
                <w:i/>
                <w:iCs/>
              </w:rPr>
            </w:pPr>
            <w:r w:rsidRPr="00707BCC">
              <w:rPr>
                <w:i/>
                <w:iCs/>
              </w:rPr>
              <w:t>Board Chair</w:t>
            </w:r>
          </w:p>
        </w:tc>
        <w:tc>
          <w:tcPr>
            <w:tcW w:w="4017" w:type="dxa"/>
            <w:tcBorders>
              <w:top w:val="single" w:color="auto" w:sz="4" w:space="0"/>
            </w:tcBorders>
            <w:tcMar/>
          </w:tcPr>
          <w:p w:rsidR="00004244" w:rsidP="00004244" w:rsidRDefault="00B64F26" w14:paraId="129FCA8D" w14:textId="6F5459B6">
            <w:r w:rsidR="59C9444F">
              <w:rPr/>
              <w:t>Alexandra Abrahams</w:t>
            </w:r>
          </w:p>
        </w:tc>
      </w:tr>
      <w:tr w:rsidR="00004244" w:rsidTr="42B6417D" w14:paraId="24F7DAA1" w14:textId="77777777">
        <w:trPr>
          <w:trHeight w:val="329"/>
        </w:trPr>
        <w:tc>
          <w:tcPr>
            <w:tcW w:w="4017" w:type="dxa"/>
            <w:tcMar/>
          </w:tcPr>
          <w:p w:rsidRPr="00707BCC" w:rsidR="00004244" w:rsidP="00004244" w:rsidRDefault="00004244" w14:paraId="4C78208F" w14:textId="6AB26204">
            <w:pPr>
              <w:rPr>
                <w:i/>
                <w:iCs/>
              </w:rPr>
            </w:pPr>
            <w:r w:rsidRPr="00707BCC">
              <w:rPr>
                <w:i/>
                <w:iCs/>
              </w:rPr>
              <w:t>Vice Chair</w:t>
            </w:r>
          </w:p>
        </w:tc>
        <w:tc>
          <w:tcPr>
            <w:tcW w:w="4017" w:type="dxa"/>
            <w:tcMar/>
          </w:tcPr>
          <w:p w:rsidR="00004244" w:rsidP="00004244" w:rsidRDefault="00F54716" w14:paraId="3785D98D" w14:textId="5529ED53">
            <w:r>
              <w:t>Shannon Moore</w:t>
            </w:r>
          </w:p>
        </w:tc>
      </w:tr>
      <w:tr w:rsidR="00004244" w:rsidTr="42B6417D" w14:paraId="37C8F881" w14:textId="77777777">
        <w:trPr>
          <w:trHeight w:val="329"/>
        </w:trPr>
        <w:tc>
          <w:tcPr>
            <w:tcW w:w="4017" w:type="dxa"/>
            <w:tcMar/>
          </w:tcPr>
          <w:p w:rsidRPr="00707BCC" w:rsidR="00004244" w:rsidP="00004244" w:rsidRDefault="00004244" w14:paraId="538B1540" w14:textId="0409E949">
            <w:pPr>
              <w:rPr>
                <w:i/>
                <w:iCs/>
              </w:rPr>
            </w:pPr>
            <w:r w:rsidRPr="00707BCC">
              <w:rPr>
                <w:i/>
                <w:iCs/>
              </w:rPr>
              <w:t>Treasurer</w:t>
            </w:r>
          </w:p>
        </w:tc>
        <w:tc>
          <w:tcPr>
            <w:tcW w:w="4017" w:type="dxa"/>
            <w:tcMar/>
          </w:tcPr>
          <w:p w:rsidR="00004244" w:rsidP="00004244" w:rsidRDefault="00F54716" w14:paraId="19BB0C06" w14:textId="7ADB7D6C">
            <w:r>
              <w:t xml:space="preserve">Claire </w:t>
            </w:r>
            <w:proofErr w:type="spellStart"/>
            <w:r>
              <w:t>Degail</w:t>
            </w:r>
            <w:proofErr w:type="spellEnd"/>
          </w:p>
        </w:tc>
      </w:tr>
      <w:tr w:rsidR="00004244" w:rsidTr="42B6417D" w14:paraId="43D12F96" w14:textId="77777777">
        <w:trPr>
          <w:trHeight w:val="329"/>
        </w:trPr>
        <w:tc>
          <w:tcPr>
            <w:tcW w:w="4017" w:type="dxa"/>
            <w:tcMar/>
          </w:tcPr>
          <w:p w:rsidRPr="00707BCC" w:rsidR="00004244" w:rsidP="00004244" w:rsidRDefault="0049040F" w14:paraId="33F23ACA" w14:textId="2585C765">
            <w:pPr>
              <w:rPr>
                <w:i/>
                <w:iCs/>
              </w:rPr>
            </w:pPr>
            <w:r w:rsidRPr="00707BCC">
              <w:rPr>
                <w:i/>
                <w:iCs/>
              </w:rPr>
              <w:t>Chair of Academic Affairs</w:t>
            </w:r>
          </w:p>
        </w:tc>
        <w:tc>
          <w:tcPr>
            <w:tcW w:w="4017" w:type="dxa"/>
            <w:tcMar/>
          </w:tcPr>
          <w:p w:rsidR="00004244" w:rsidP="00004244" w:rsidRDefault="00E07864" w14:paraId="6EC62D9F" w14:textId="4A2526AB">
            <w:r>
              <w:t>Juliana Tatara</w:t>
            </w:r>
          </w:p>
        </w:tc>
      </w:tr>
      <w:tr w:rsidR="00004244" w:rsidTr="42B6417D" w14:paraId="07F4DF4E" w14:textId="77777777">
        <w:trPr>
          <w:trHeight w:val="329"/>
        </w:trPr>
        <w:tc>
          <w:tcPr>
            <w:tcW w:w="4017" w:type="dxa"/>
            <w:tcMar/>
          </w:tcPr>
          <w:p w:rsidRPr="00707BCC" w:rsidR="00004244" w:rsidP="00004244" w:rsidRDefault="0049040F" w14:paraId="4B1B6D07" w14:textId="586735AD">
            <w:pPr>
              <w:rPr>
                <w:i/>
                <w:iCs/>
              </w:rPr>
            </w:pPr>
            <w:r w:rsidRPr="00707BCC">
              <w:rPr>
                <w:i/>
                <w:iCs/>
              </w:rPr>
              <w:t>Chair of Social Affairs</w:t>
            </w:r>
          </w:p>
        </w:tc>
        <w:tc>
          <w:tcPr>
            <w:tcW w:w="4017" w:type="dxa"/>
            <w:tcMar/>
          </w:tcPr>
          <w:p w:rsidR="00004244" w:rsidP="00004244" w:rsidRDefault="00E07864" w14:paraId="76326FB8" w14:textId="477BB598">
            <w:r>
              <w:t xml:space="preserve">Lina </w:t>
            </w:r>
            <w:r w:rsidRPr="00C950E2" w:rsidR="00C950E2">
              <w:t>Würfel</w:t>
            </w:r>
          </w:p>
        </w:tc>
      </w:tr>
      <w:tr w:rsidR="00F54716" w:rsidTr="42B6417D" w14:paraId="4305517A" w14:textId="77777777">
        <w:trPr>
          <w:trHeight w:val="329"/>
        </w:trPr>
        <w:tc>
          <w:tcPr>
            <w:tcW w:w="4017" w:type="dxa"/>
            <w:tcBorders>
              <w:bottom w:val="single" w:color="auto" w:sz="4" w:space="0"/>
            </w:tcBorders>
            <w:tcMar/>
          </w:tcPr>
          <w:p w:rsidRPr="00707BCC" w:rsidR="00F54716" w:rsidP="42B6417D" w:rsidRDefault="610E2280" w14:paraId="582777BF" w14:textId="1B32A69E">
            <w:pPr>
              <w:rPr>
                <w:i w:val="1"/>
                <w:iCs w:val="1"/>
              </w:rPr>
            </w:pPr>
            <w:r w:rsidRPr="42B6417D" w:rsidR="00F54716">
              <w:rPr>
                <w:i w:val="1"/>
                <w:iCs w:val="1"/>
              </w:rPr>
              <w:t>Chair of Communication</w:t>
            </w:r>
            <w:r w:rsidRPr="42B6417D" w:rsidR="2663DCC9">
              <w:rPr>
                <w:i w:val="1"/>
                <w:iCs w:val="1"/>
              </w:rPr>
              <w:t>s</w:t>
            </w:r>
          </w:p>
        </w:tc>
        <w:tc>
          <w:tcPr>
            <w:tcW w:w="4017" w:type="dxa"/>
            <w:tcBorders>
              <w:bottom w:val="single" w:color="auto" w:sz="4" w:space="0"/>
            </w:tcBorders>
            <w:tcMar/>
          </w:tcPr>
          <w:p w:rsidR="00F54716" w:rsidP="00F54716" w:rsidRDefault="3CA453A8" w14:paraId="7D29AE01" w14:textId="3880F809">
            <w:r w:rsidR="00F54716">
              <w:rPr/>
              <w:t>Waranya</w:t>
            </w:r>
            <w:r w:rsidR="00F54716">
              <w:rPr/>
              <w:t xml:space="preserve"> </w:t>
            </w:r>
            <w:r w:rsidR="00F54716">
              <w:rPr/>
              <w:t>Wataniyakun</w:t>
            </w:r>
          </w:p>
        </w:tc>
      </w:tr>
    </w:tbl>
    <w:p w:rsidR="00347BD6" w:rsidP="00707BCC" w:rsidRDefault="00347BD6" w14:paraId="5CD7C46A" w14:textId="19A0B898">
      <w:pPr>
        <w:spacing w:before="120"/>
        <w:rPr>
          <w:sz w:val="20"/>
          <w:szCs w:val="18"/>
        </w:rPr>
      </w:pPr>
    </w:p>
    <w:p w:rsidR="00AC66BB" w:rsidP="00707BCC" w:rsidRDefault="00AC66BB" w14:paraId="5A8E1D36" w14:textId="50569733">
      <w:pPr>
        <w:spacing w:before="120"/>
      </w:pPr>
      <w:r>
        <w:t>The following positions are open for the December 202</w:t>
      </w:r>
      <w:r w:rsidR="00C950E2">
        <w:t>4</w:t>
      </w:r>
      <w:r>
        <w:t xml:space="preserve"> elections:</w:t>
      </w:r>
    </w:p>
    <w:p w:rsidRPr="00992E6D" w:rsidR="00347BD6" w:rsidP="00AC66BB" w:rsidRDefault="00AC66BB" w14:paraId="45D65FCF" w14:textId="778671C8">
      <w:pPr>
        <w:pStyle w:val="ListParagraph"/>
        <w:numPr>
          <w:ilvl w:val="0"/>
          <w:numId w:val="4"/>
        </w:numPr>
        <w:spacing w:before="120"/>
        <w:rPr>
          <w:b/>
          <w:bCs/>
        </w:rPr>
      </w:pPr>
      <w:r w:rsidRPr="00992E6D">
        <w:rPr>
          <w:b/>
          <w:bCs/>
        </w:rPr>
        <w:t>Board Chair</w:t>
      </w:r>
    </w:p>
    <w:p w:rsidRPr="00992E6D" w:rsidR="00AC66BB" w:rsidP="00AC66BB" w:rsidRDefault="00992E6D" w14:paraId="7BC804F5" w14:textId="70C99C81">
      <w:pPr>
        <w:pStyle w:val="ListParagraph"/>
        <w:numPr>
          <w:ilvl w:val="0"/>
          <w:numId w:val="4"/>
        </w:numPr>
        <w:spacing w:before="120"/>
        <w:rPr>
          <w:b/>
          <w:bCs/>
        </w:rPr>
      </w:pPr>
      <w:r w:rsidRPr="00992E6D">
        <w:rPr>
          <w:b/>
          <w:bCs/>
        </w:rPr>
        <w:t>Treasurer</w:t>
      </w:r>
    </w:p>
    <w:p w:rsidR="00992E6D" w:rsidP="00AC66BB" w:rsidRDefault="00992E6D" w14:paraId="0185FAB3" w14:textId="24084D34">
      <w:pPr>
        <w:pStyle w:val="ListParagraph"/>
        <w:numPr>
          <w:ilvl w:val="0"/>
          <w:numId w:val="4"/>
        </w:numPr>
        <w:spacing w:before="120"/>
        <w:rPr>
          <w:b/>
          <w:bCs/>
        </w:rPr>
      </w:pPr>
      <w:r w:rsidRPr="00992E6D">
        <w:rPr>
          <w:b/>
          <w:bCs/>
        </w:rPr>
        <w:t>Chair of Academic Affairs</w:t>
      </w:r>
    </w:p>
    <w:p w:rsidRPr="00A2245E" w:rsidR="00A2245E" w:rsidP="001D62DE" w:rsidRDefault="00CB04A0" w14:paraId="1C3E7E51" w14:textId="537F2333">
      <w:pPr>
        <w:spacing w:before="120"/>
      </w:pPr>
      <w:r>
        <w:t xml:space="preserve">In addition to these positions, </w:t>
      </w:r>
      <w:r w:rsidR="00B64F26">
        <w:t xml:space="preserve">the next Board </w:t>
      </w:r>
      <w:r w:rsidR="001D62DE">
        <w:t>will work to recruit</w:t>
      </w:r>
      <w:r>
        <w:t xml:space="preserve"> campus representatives</w:t>
      </w:r>
      <w:r w:rsidR="001D62DE">
        <w:t xml:space="preserve"> </w:t>
      </w:r>
      <w:r w:rsidR="00E62273">
        <w:t>in</w:t>
      </w:r>
      <w:r w:rsidR="001D62DE">
        <w:t xml:space="preserve"> 2025</w:t>
      </w:r>
      <w:r w:rsidR="00E62273">
        <w:t xml:space="preserve"> for Alta</w:t>
      </w:r>
      <w:r w:rsidRPr="00E62273" w:rsidR="00E62273">
        <w:t>,</w:t>
      </w:r>
      <w:r w:rsidRPr="00E62273" w:rsidR="001D62DE">
        <w:t xml:space="preserve"> </w:t>
      </w:r>
      <w:r w:rsidRPr="00E62273" w:rsidR="00A2245E">
        <w:t>Harstad</w:t>
      </w:r>
      <w:r w:rsidRPr="00E62273" w:rsidR="00E62273">
        <w:t xml:space="preserve">, and </w:t>
      </w:r>
      <w:proofErr w:type="spellStart"/>
      <w:r w:rsidRPr="00E62273" w:rsidR="00E62273">
        <w:t>Narvik</w:t>
      </w:r>
      <w:proofErr w:type="spellEnd"/>
      <w:r w:rsidRPr="00E62273" w:rsidR="00E62273">
        <w:t>.</w:t>
      </w:r>
    </w:p>
    <w:p w:rsidR="00B232EE" w:rsidRDefault="00B232EE" w14:paraId="738F6C9B" w14:textId="075861B5">
      <w:r>
        <w:br w:type="page"/>
      </w:r>
    </w:p>
    <w:p w:rsidR="005E5328" w:rsidP="00707BCC" w:rsidRDefault="005E5328" w14:paraId="6A6F8082" w14:textId="4B2B8953">
      <w:pPr>
        <w:pStyle w:val="Heading1"/>
      </w:pPr>
      <w:bookmarkStart w:name="_Toc1776050351" w:id="1261193209"/>
      <w:r w:rsidR="005E5328">
        <w:rPr/>
        <w:t>Board work</w:t>
      </w:r>
      <w:bookmarkEnd w:id="1261193209"/>
    </w:p>
    <w:p w:rsidRPr="00F51100" w:rsidR="005E189F" w:rsidP="42B6417D" w:rsidRDefault="005E189F" w14:paraId="072B9CB3" w14:textId="77777777">
      <w:pPr>
        <w:pStyle w:val="Heading2"/>
      </w:pPr>
      <w:bookmarkStart w:name="_Toc177731665" w:id="1716837200"/>
      <w:r w:rsidR="005E189F">
        <w:rPr/>
        <w:t>Advocacy and outreach</w:t>
      </w:r>
      <w:bookmarkEnd w:id="1716837200"/>
    </w:p>
    <w:p w:rsidR="005E189F" w:rsidP="005E189F" w:rsidRDefault="00DE64A7" w14:paraId="2F272637" w14:textId="60DAD08C">
      <w:r w:rsidR="00DE64A7">
        <w:rPr/>
        <w:t xml:space="preserve">TODOS </w:t>
      </w:r>
      <w:r w:rsidR="006176ED">
        <w:rPr/>
        <w:t xml:space="preserve">has the important task of </w:t>
      </w:r>
      <w:r w:rsidR="005E189F">
        <w:rPr/>
        <w:t xml:space="preserve">advocacy and outreach </w:t>
      </w:r>
      <w:r w:rsidR="006176ED">
        <w:rPr/>
        <w:t>regarding</w:t>
      </w:r>
      <w:r w:rsidR="006176ED">
        <w:rPr/>
        <w:t xml:space="preserve"> PhD and </w:t>
      </w:r>
      <w:r w:rsidR="006176ED">
        <w:rPr/>
        <w:t>PostDoc</w:t>
      </w:r>
      <w:r w:rsidR="5C84196B">
        <w:rPr/>
        <w:t xml:space="preserve"> matters </w:t>
      </w:r>
      <w:r w:rsidR="006176ED">
        <w:rPr/>
        <w:t xml:space="preserve">at </w:t>
      </w:r>
      <w:r w:rsidR="006176ED">
        <w:rPr/>
        <w:t>UiT</w:t>
      </w:r>
      <w:r w:rsidR="006176ED">
        <w:rPr/>
        <w:t xml:space="preserve">. In 2024 TODOS </w:t>
      </w:r>
      <w:r w:rsidR="00657983">
        <w:rPr/>
        <w:t xml:space="preserve">was </w:t>
      </w:r>
      <w:r w:rsidR="00CC6EC9">
        <w:rPr/>
        <w:t xml:space="preserve">represented at </w:t>
      </w:r>
      <w:r w:rsidR="00CC6EC9">
        <w:rPr/>
        <w:t>a number of</w:t>
      </w:r>
      <w:r w:rsidR="00CC6EC9">
        <w:rPr/>
        <w:t xml:space="preserve"> Boards and meetings across </w:t>
      </w:r>
      <w:r w:rsidR="00CC6EC9">
        <w:rPr/>
        <w:t>UiT</w:t>
      </w:r>
      <w:r w:rsidR="00CC6EC9">
        <w:rPr/>
        <w:t xml:space="preserve"> including:</w:t>
      </w:r>
    </w:p>
    <w:p w:rsidR="005E189F" w:rsidP="005E189F" w:rsidRDefault="00CC6EC9" w14:paraId="0BF1E5C0" w14:textId="5708809E">
      <w:pPr>
        <w:pStyle w:val="ListParagraph"/>
        <w:numPr>
          <w:ilvl w:val="0"/>
          <w:numId w:val="3"/>
        </w:numPr>
        <w:rPr/>
      </w:pPr>
      <w:r w:rsidR="00CC6EC9">
        <w:rPr/>
        <w:t xml:space="preserve">The </w:t>
      </w:r>
      <w:r w:rsidR="528E12C6">
        <w:rPr/>
        <w:t>C</w:t>
      </w:r>
      <w:r w:rsidR="005E189F">
        <w:rPr/>
        <w:t xml:space="preserve">ommittee on </w:t>
      </w:r>
      <w:r w:rsidR="41B08B86">
        <w:rPr/>
        <w:t>R</w:t>
      </w:r>
      <w:r w:rsidR="005E189F">
        <w:rPr/>
        <w:t xml:space="preserve">esearch </w:t>
      </w:r>
      <w:r w:rsidR="77E2780A">
        <w:rPr/>
        <w:t>S</w:t>
      </w:r>
      <w:r w:rsidR="005E189F">
        <w:rPr/>
        <w:t>trategy (</w:t>
      </w:r>
      <w:r w:rsidR="005E189F">
        <w:rPr/>
        <w:t>forskningsstrategisk</w:t>
      </w:r>
      <w:r w:rsidR="005E189F">
        <w:rPr/>
        <w:t xml:space="preserve"> </w:t>
      </w:r>
      <w:r w:rsidR="005E189F">
        <w:rPr/>
        <w:t>utvalg</w:t>
      </w:r>
      <w:r w:rsidR="005E189F">
        <w:rPr/>
        <w:t>)</w:t>
      </w:r>
    </w:p>
    <w:p w:rsidR="005E189F" w:rsidP="005E189F" w:rsidRDefault="005377BC" w14:paraId="70D59EDD" w14:textId="2AB6D8C1">
      <w:pPr>
        <w:pStyle w:val="ListParagraph"/>
        <w:numPr>
          <w:ilvl w:val="0"/>
          <w:numId w:val="3"/>
        </w:numPr>
      </w:pPr>
      <w:r>
        <w:t>T</w:t>
      </w:r>
      <w:r w:rsidR="005E189F">
        <w:t>he High North Academy</w:t>
      </w:r>
      <w:r w:rsidR="00CC6EC9">
        <w:t xml:space="preserve"> steering board</w:t>
      </w:r>
    </w:p>
    <w:p w:rsidR="00B6691A" w:rsidP="00B6691A" w:rsidRDefault="00657983" w14:paraId="2D673D9D" w14:textId="2E47D8FA">
      <w:pPr>
        <w:pStyle w:val="ListParagraph"/>
        <w:numPr>
          <w:ilvl w:val="0"/>
          <w:numId w:val="3"/>
        </w:numPr>
        <w:rPr/>
      </w:pPr>
      <w:r w:rsidR="00C17538">
        <w:rPr/>
        <w:t>UiT</w:t>
      </w:r>
      <w:r w:rsidR="00C17538">
        <w:rPr/>
        <w:t xml:space="preserve"> Prize</w:t>
      </w:r>
      <w:r w:rsidR="1E287CC3">
        <w:rPr/>
        <w:t xml:space="preserve"> </w:t>
      </w:r>
      <w:r w:rsidR="56FBEE07">
        <w:rPr/>
        <w:t>Committe</w:t>
      </w:r>
      <w:r w:rsidR="56FBEE07">
        <w:rPr/>
        <w:t>e</w:t>
      </w:r>
    </w:p>
    <w:p w:rsidR="00B6691A" w:rsidP="00B6691A" w:rsidRDefault="00B6691A" w14:paraId="2F93DAF2" w14:textId="77777777">
      <w:r>
        <w:t xml:space="preserve">TODOS has been invited to present at a number of </w:t>
      </w:r>
      <w:proofErr w:type="gramStart"/>
      <w:r>
        <w:t>welcome</w:t>
      </w:r>
      <w:proofErr w:type="gramEnd"/>
      <w:r>
        <w:t xml:space="preserve"> to new PhD candidate events (newly employed foreign staff, Changing Arctic Research School welcome week, iC3 new PhD) and the PhD day at the Library. The Board is very thankful for the invitations and hopes to grow the network across faculties to ensure PhD and </w:t>
      </w:r>
      <w:proofErr w:type="spellStart"/>
      <w:r>
        <w:t>PostDocs</w:t>
      </w:r>
      <w:proofErr w:type="spellEnd"/>
      <w:r>
        <w:t xml:space="preserve"> know about TODOS.</w:t>
      </w:r>
    </w:p>
    <w:p w:rsidR="00C46F98" w:rsidP="42B6417D" w:rsidRDefault="00C46F98" w14:paraId="5E806DAC" w14:textId="695AA2B7">
      <w:pPr>
        <w:pStyle w:val="Normal"/>
      </w:pPr>
      <w:r w:rsidR="00C46F98">
        <w:rPr/>
        <w:t xml:space="preserve">Ensuring PhDs and </w:t>
      </w:r>
      <w:r w:rsidR="61A39D5D">
        <w:rPr/>
        <w:t>PostDocs</w:t>
      </w:r>
      <w:r w:rsidR="61A39D5D">
        <w:rPr/>
        <w:t xml:space="preserve"> </w:t>
      </w:r>
      <w:r w:rsidR="00C46F98">
        <w:rPr/>
        <w:t xml:space="preserve">are informed of </w:t>
      </w:r>
      <w:r w:rsidR="00C46F98">
        <w:rPr/>
        <w:t>important issues</w:t>
      </w:r>
      <w:r w:rsidR="00C46F98">
        <w:rPr/>
        <w:t xml:space="preserve"> is a crucial task of the TODOS Board. This year there were </w:t>
      </w:r>
      <w:r w:rsidR="00C46F98">
        <w:rPr/>
        <w:t>a number of</w:t>
      </w:r>
      <w:r w:rsidR="00C46F98">
        <w:rPr/>
        <w:t xml:space="preserve"> </w:t>
      </w:r>
      <w:r w:rsidR="00C46F98">
        <w:rPr/>
        <w:t>important changes</w:t>
      </w:r>
      <w:r w:rsidR="00C46F98">
        <w:rPr/>
        <w:t xml:space="preserve"> to regulations in Norway that effect TODOS members, including:</w:t>
      </w:r>
    </w:p>
    <w:p w:rsidR="6873323A" w:rsidP="42B6417D" w:rsidRDefault="6873323A" w14:paraId="0A2115DC" w14:textId="66F1204D">
      <w:pPr>
        <w:pStyle w:val="ListParagraph"/>
        <w:numPr>
          <w:ilvl w:val="0"/>
          <w:numId w:val="6"/>
        </w:numPr>
        <w:rPr/>
      </w:pPr>
      <w:r w:rsidR="6873323A">
        <w:rPr/>
        <w:t xml:space="preserve">Temporary employees are now eligible for contract extension for </w:t>
      </w:r>
      <w:r w:rsidR="6873323A">
        <w:rPr/>
        <w:t>sick-leave</w:t>
      </w:r>
      <w:r w:rsidR="6873323A">
        <w:rPr/>
        <w:t xml:space="preserve"> including sick leave under 2 weeks due to amendment from the Ministry of Education and Research employment regulations section § 2-3, fifth paragraph</w:t>
      </w:r>
      <w:r w:rsidRPr="42B6417D">
        <w:rPr>
          <w:rStyle w:val="FootnoteReference"/>
        </w:rPr>
        <w:footnoteReference w:id="26717"/>
      </w:r>
    </w:p>
    <w:p w:rsidR="007408DC" w:rsidP="00C46F98" w:rsidRDefault="00561442" w14:paraId="59C910B2" w14:textId="3BB36F7B">
      <w:pPr>
        <w:pStyle w:val="ListParagraph"/>
        <w:numPr>
          <w:ilvl w:val="0"/>
          <w:numId w:val="6"/>
        </w:numPr>
        <w:rPr/>
      </w:pPr>
      <w:r w:rsidR="00561442">
        <w:rPr/>
        <w:t>PhDs</w:t>
      </w:r>
      <w:r w:rsidR="0AFD5601">
        <w:rPr/>
        <w:t xml:space="preserve"> and </w:t>
      </w:r>
      <w:r w:rsidR="0AFD5601">
        <w:rPr/>
        <w:t>PostDocs</w:t>
      </w:r>
      <w:r w:rsidR="0AFD5601">
        <w:rPr/>
        <w:t xml:space="preserve"> </w:t>
      </w:r>
      <w:r w:rsidR="00F227CD">
        <w:rPr/>
        <w:t>who cannot document A2 level Norwegian language must take Norwegian classes corresponding to at least 15 points within the period they take their PhD</w:t>
      </w:r>
    </w:p>
    <w:p w:rsidRPr="00CF3FC2" w:rsidR="00CF3FC2" w:rsidP="00CF3FC2" w:rsidRDefault="00CF3FC2" w14:paraId="2847ADD7" w14:textId="6038996E">
      <w:pPr>
        <w:pStyle w:val="ListParagraph"/>
        <w:numPr>
          <w:ilvl w:val="1"/>
          <w:numId w:val="6"/>
        </w:numPr>
        <w:rPr/>
      </w:pPr>
      <w:r w:rsidR="00CF3FC2">
        <w:rPr/>
        <w:t xml:space="preserve">«Dersom den </w:t>
      </w:r>
      <w:r w:rsidR="00CF3FC2">
        <w:rPr/>
        <w:t>ansatte</w:t>
      </w:r>
      <w:r w:rsidR="00CF3FC2">
        <w:rPr/>
        <w:t xml:space="preserve"> </w:t>
      </w:r>
      <w:r w:rsidR="00CF3FC2">
        <w:rPr/>
        <w:t>ikke</w:t>
      </w:r>
      <w:r w:rsidR="00CF3FC2">
        <w:rPr/>
        <w:t xml:space="preserve"> </w:t>
      </w:r>
      <w:r w:rsidR="00CF3FC2">
        <w:rPr/>
        <w:t>kan</w:t>
      </w:r>
      <w:r w:rsidR="00CF3FC2">
        <w:rPr/>
        <w:t xml:space="preserve"> </w:t>
      </w:r>
      <w:r w:rsidR="00CF3FC2">
        <w:rPr/>
        <w:t>dokumentere</w:t>
      </w:r>
      <w:r w:rsidR="00CF3FC2">
        <w:rPr/>
        <w:t xml:space="preserve"> </w:t>
      </w:r>
      <w:r w:rsidR="00CF3FC2">
        <w:rPr/>
        <w:t>ferdigheter</w:t>
      </w:r>
      <w:r w:rsidR="00CF3FC2">
        <w:rPr/>
        <w:t xml:space="preserve"> </w:t>
      </w:r>
      <w:r w:rsidR="00CF3FC2">
        <w:rPr/>
        <w:t>i</w:t>
      </w:r>
      <w:r w:rsidR="00CF3FC2">
        <w:rPr/>
        <w:t xml:space="preserve"> </w:t>
      </w:r>
      <w:r w:rsidR="00CF3FC2">
        <w:rPr/>
        <w:t>norsk</w:t>
      </w:r>
      <w:r w:rsidR="00CF3FC2">
        <w:rPr/>
        <w:t xml:space="preserve">, </w:t>
      </w:r>
      <w:r w:rsidR="00CF3FC2">
        <w:rPr/>
        <w:t>svensk</w:t>
      </w:r>
      <w:r w:rsidR="00CF3FC2">
        <w:rPr/>
        <w:t xml:space="preserve"> </w:t>
      </w:r>
      <w:r w:rsidR="00CF3FC2">
        <w:rPr/>
        <w:t>eller</w:t>
      </w:r>
      <w:r w:rsidR="00CF3FC2">
        <w:rPr/>
        <w:t xml:space="preserve"> </w:t>
      </w:r>
      <w:r w:rsidR="00CF3FC2">
        <w:rPr/>
        <w:t>dansk</w:t>
      </w:r>
      <w:r w:rsidR="00CF3FC2">
        <w:rPr/>
        <w:t xml:space="preserve"> </w:t>
      </w:r>
      <w:r w:rsidR="00CF3FC2">
        <w:rPr/>
        <w:t>på</w:t>
      </w:r>
      <w:r w:rsidR="00CF3FC2">
        <w:rPr/>
        <w:t xml:space="preserve"> </w:t>
      </w:r>
      <w:r w:rsidR="00CF3FC2">
        <w:rPr/>
        <w:t>nivå</w:t>
      </w:r>
      <w:r w:rsidR="00CF3FC2">
        <w:rPr/>
        <w:t xml:space="preserve"> A2 </w:t>
      </w:r>
      <w:r w:rsidR="00CF3FC2">
        <w:rPr/>
        <w:t>ved</w:t>
      </w:r>
      <w:r w:rsidR="00CF3FC2">
        <w:rPr/>
        <w:t xml:space="preserve"> </w:t>
      </w:r>
      <w:r w:rsidR="00CF3FC2">
        <w:rPr/>
        <w:t>ansettelse</w:t>
      </w:r>
      <w:r w:rsidR="00CF3FC2">
        <w:rPr/>
        <w:t xml:space="preserve">, </w:t>
      </w:r>
      <w:r w:rsidR="00CF3FC2">
        <w:rPr/>
        <w:t>skal</w:t>
      </w:r>
      <w:r w:rsidR="00CF3FC2">
        <w:rPr/>
        <w:t xml:space="preserve"> </w:t>
      </w:r>
      <w:r w:rsidR="00CF3FC2">
        <w:rPr/>
        <w:t>institusjonen</w:t>
      </w:r>
      <w:r w:rsidR="00CF3FC2">
        <w:rPr/>
        <w:t xml:space="preserve"> </w:t>
      </w:r>
      <w:r w:rsidR="00CF3FC2">
        <w:rPr/>
        <w:t>tilby</w:t>
      </w:r>
      <w:r w:rsidR="00CF3FC2">
        <w:rPr/>
        <w:t xml:space="preserve"> </w:t>
      </w:r>
      <w:r w:rsidR="00CF3FC2">
        <w:rPr/>
        <w:t>norskopplæring</w:t>
      </w:r>
      <w:r w:rsidR="00CF3FC2">
        <w:rPr/>
        <w:t>….Den</w:t>
      </w:r>
      <w:r w:rsidR="00CF3FC2">
        <w:rPr/>
        <w:t xml:space="preserve"> </w:t>
      </w:r>
      <w:r w:rsidR="00CF3FC2">
        <w:rPr/>
        <w:t>ansatte</w:t>
      </w:r>
      <w:r w:rsidR="00CF3FC2">
        <w:rPr/>
        <w:t xml:space="preserve"> </w:t>
      </w:r>
      <w:r w:rsidR="00CF3FC2">
        <w:rPr/>
        <w:t>skal</w:t>
      </w:r>
      <w:r w:rsidR="00CF3FC2">
        <w:rPr/>
        <w:t xml:space="preserve"> </w:t>
      </w:r>
      <w:r w:rsidR="00CF3FC2">
        <w:rPr/>
        <w:t>gjennomføre</w:t>
      </w:r>
      <w:r w:rsidR="00CF3FC2">
        <w:rPr/>
        <w:t xml:space="preserve"> </w:t>
      </w:r>
      <w:r w:rsidR="00CF3FC2">
        <w:rPr/>
        <w:t>opplæring</w:t>
      </w:r>
      <w:r w:rsidR="00CF3FC2">
        <w:rPr/>
        <w:t xml:space="preserve"> </w:t>
      </w:r>
      <w:r w:rsidR="00CF3FC2">
        <w:rPr/>
        <w:t>tilsvarende</w:t>
      </w:r>
      <w:r w:rsidR="00CF3FC2">
        <w:rPr/>
        <w:t xml:space="preserve"> </w:t>
      </w:r>
      <w:r w:rsidR="00CF3FC2">
        <w:rPr/>
        <w:t>minst</w:t>
      </w:r>
      <w:r w:rsidR="00CF3FC2">
        <w:rPr/>
        <w:t xml:space="preserve"> 15 </w:t>
      </w:r>
      <w:r w:rsidR="00CF3FC2">
        <w:rPr/>
        <w:t>studiepoeng</w:t>
      </w:r>
      <w:r w:rsidR="00CF3FC2">
        <w:rPr/>
        <w:t xml:space="preserve"> </w:t>
      </w:r>
      <w:r w:rsidR="00CF3FC2">
        <w:rPr/>
        <w:t>innen</w:t>
      </w:r>
      <w:r w:rsidR="00CF3FC2">
        <w:rPr/>
        <w:t xml:space="preserve"> </w:t>
      </w:r>
      <w:r w:rsidR="00CF3FC2">
        <w:rPr/>
        <w:t>utløpet</w:t>
      </w:r>
      <w:r w:rsidR="00CF3FC2">
        <w:rPr/>
        <w:t xml:space="preserve"> </w:t>
      </w:r>
      <w:r w:rsidR="00CF3FC2">
        <w:rPr/>
        <w:t>av</w:t>
      </w:r>
      <w:r w:rsidR="00CF3FC2">
        <w:rPr/>
        <w:t xml:space="preserve"> </w:t>
      </w:r>
      <w:r w:rsidR="00CF3FC2">
        <w:rPr/>
        <w:t>åremålsperioden</w:t>
      </w:r>
      <w:r w:rsidR="00CF3FC2">
        <w:rPr/>
        <w:t>.» (</w:t>
      </w:r>
      <w:hyperlink w:anchor="kap3" r:id="R7fa20aa1864b475b">
        <w:r w:rsidRPr="25F95F0D" w:rsidR="00CF3FC2">
          <w:rPr>
            <w:rStyle w:val="Hyperlink"/>
          </w:rPr>
          <w:t>https://lovdata.no/dokument/SF/forskrift/2024-06-28-1392/kap3#kap3</w:t>
        </w:r>
      </w:hyperlink>
      <w:r w:rsidR="00CF3FC2">
        <w:rPr/>
        <w:t>)</w:t>
      </w:r>
    </w:p>
    <w:p w:rsidR="00CF3FC2" w:rsidP="001D2619" w:rsidRDefault="001D2619" w14:paraId="5BDEABF9" w14:textId="782E0792">
      <w:pPr>
        <w:pStyle w:val="ListParagraph"/>
        <w:numPr>
          <w:ilvl w:val="0"/>
          <w:numId w:val="6"/>
        </w:numPr>
        <w:rPr/>
      </w:pPr>
      <w:r w:rsidR="0BE40173">
        <w:rPr/>
        <w:t xml:space="preserve">The </w:t>
      </w:r>
      <w:r w:rsidR="190D2AC8">
        <w:rPr/>
        <w:t>period</w:t>
      </w:r>
      <w:r w:rsidR="190D2AC8">
        <w:rPr/>
        <w:t xml:space="preserve"> </w:t>
      </w:r>
      <w:r w:rsidR="7AAC5A1E">
        <w:rPr/>
        <w:t>PostDocs</w:t>
      </w:r>
      <w:r w:rsidR="7AAC5A1E">
        <w:rPr/>
        <w:t xml:space="preserve"> </w:t>
      </w:r>
      <w:r w:rsidR="001D2619">
        <w:rPr/>
        <w:t xml:space="preserve">now </w:t>
      </w:r>
      <w:r w:rsidR="44821FA7">
        <w:rPr/>
        <w:t>have to</w:t>
      </w:r>
      <w:r w:rsidR="44821FA7">
        <w:rPr/>
        <w:t xml:space="preserve"> complete their position has been increased from </w:t>
      </w:r>
      <w:r w:rsidR="33E30C94">
        <w:rPr/>
        <w:t>two</w:t>
      </w:r>
      <w:r w:rsidR="44821FA7">
        <w:rPr/>
        <w:t xml:space="preserve"> </w:t>
      </w:r>
      <w:r w:rsidR="44821FA7">
        <w:rPr/>
        <w:t xml:space="preserve">to </w:t>
      </w:r>
      <w:r w:rsidR="646B39B6">
        <w:rPr/>
        <w:t>three</w:t>
      </w:r>
      <w:r w:rsidR="001D2619">
        <w:rPr/>
        <w:t xml:space="preserve"> years </w:t>
      </w:r>
    </w:p>
    <w:p w:rsidR="15467EDB" w:rsidP="25F95F0D" w:rsidRDefault="15467EDB" w14:paraId="41C92729" w14:textId="10E81298">
      <w:pPr>
        <w:pStyle w:val="ListParagraph"/>
        <w:numPr>
          <w:ilvl w:val="1"/>
          <w:numId w:val="6"/>
        </w:numPr>
        <w:rPr>
          <w:noProof w:val="0"/>
          <w:sz w:val="24"/>
          <w:szCs w:val="24"/>
          <w:lang w:val="en-GB"/>
        </w:rPr>
      </w:pPr>
      <w:r w:rsidR="15467EDB">
        <w:rPr/>
        <w:t>«</w:t>
      </w:r>
      <w:r w:rsidRPr="25F95F0D" w:rsidR="15467EDB">
        <w:rPr>
          <w:b w:val="0"/>
          <w:bCs w:val="0"/>
          <w:i w:val="0"/>
          <w:iCs w:val="0"/>
          <w:caps w:val="0"/>
          <w:smallCaps w:val="0"/>
          <w:noProof w:val="0"/>
          <w:color w:val="1F1F1F"/>
          <w:sz w:val="24"/>
          <w:szCs w:val="24"/>
          <w:lang w:val="en-GB"/>
        </w:rPr>
        <w:t xml:space="preserve"> I </w:t>
      </w:r>
      <w:r w:rsidRPr="25F95F0D" w:rsidR="15467EDB">
        <w:rPr>
          <w:b w:val="0"/>
          <w:bCs w:val="0"/>
          <w:i w:val="0"/>
          <w:iCs w:val="0"/>
          <w:caps w:val="0"/>
          <w:smallCaps w:val="0"/>
          <w:noProof w:val="0"/>
          <w:color w:val="1F1F1F"/>
          <w:sz w:val="24"/>
          <w:szCs w:val="24"/>
          <w:lang w:val="en-GB"/>
        </w:rPr>
        <w:t>universitets</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og</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høyskoleloven</w:t>
      </w:r>
      <w:r w:rsidRPr="25F95F0D" w:rsidR="15467EDB">
        <w:rPr>
          <w:b w:val="0"/>
          <w:bCs w:val="0"/>
          <w:i w:val="0"/>
          <w:iCs w:val="0"/>
          <w:caps w:val="0"/>
          <w:smallCaps w:val="0"/>
          <w:noProof w:val="0"/>
          <w:color w:val="1F1F1F"/>
          <w:sz w:val="24"/>
          <w:szCs w:val="24"/>
          <w:lang w:val="en-GB"/>
        </w:rPr>
        <w:t xml:space="preserve"> § 7-6 er minimum </w:t>
      </w:r>
      <w:r w:rsidRPr="25F95F0D" w:rsidR="15467EDB">
        <w:rPr>
          <w:b w:val="0"/>
          <w:bCs w:val="0"/>
          <w:i w:val="0"/>
          <w:iCs w:val="0"/>
          <w:caps w:val="0"/>
          <w:smallCaps w:val="0"/>
          <w:noProof w:val="0"/>
          <w:color w:val="1F1F1F"/>
          <w:sz w:val="24"/>
          <w:szCs w:val="24"/>
          <w:lang w:val="en-GB"/>
        </w:rPr>
        <w:t>åremålsperiode</w:t>
      </w:r>
      <w:r w:rsidRPr="25F95F0D" w:rsidR="15467EDB">
        <w:rPr>
          <w:b w:val="0"/>
          <w:bCs w:val="0"/>
          <w:i w:val="0"/>
          <w:iCs w:val="0"/>
          <w:caps w:val="0"/>
          <w:smallCaps w:val="0"/>
          <w:noProof w:val="0"/>
          <w:color w:val="1F1F1F"/>
          <w:sz w:val="24"/>
          <w:szCs w:val="24"/>
          <w:lang w:val="en-GB"/>
        </w:rPr>
        <w:t xml:space="preserve"> for </w:t>
      </w:r>
      <w:r w:rsidRPr="25F95F0D" w:rsidR="15467EDB">
        <w:rPr>
          <w:b w:val="0"/>
          <w:bCs w:val="0"/>
          <w:i w:val="0"/>
          <w:iCs w:val="0"/>
          <w:caps w:val="0"/>
          <w:smallCaps w:val="0"/>
          <w:noProof w:val="0"/>
          <w:color w:val="1F1F1F"/>
          <w:sz w:val="24"/>
          <w:szCs w:val="24"/>
          <w:lang w:val="en-GB"/>
        </w:rPr>
        <w:t>en</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postdoktor</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økt</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fra</w:t>
      </w:r>
      <w:r w:rsidRPr="25F95F0D" w:rsidR="15467EDB">
        <w:rPr>
          <w:b w:val="0"/>
          <w:bCs w:val="0"/>
          <w:i w:val="0"/>
          <w:iCs w:val="0"/>
          <w:caps w:val="0"/>
          <w:smallCaps w:val="0"/>
          <w:noProof w:val="0"/>
          <w:color w:val="1F1F1F"/>
          <w:sz w:val="24"/>
          <w:szCs w:val="24"/>
          <w:lang w:val="en-GB"/>
        </w:rPr>
        <w:t xml:space="preserve"> to </w:t>
      </w:r>
      <w:r w:rsidRPr="25F95F0D" w:rsidR="15467EDB">
        <w:rPr>
          <w:b w:val="0"/>
          <w:bCs w:val="0"/>
          <w:i w:val="0"/>
          <w:iCs w:val="0"/>
          <w:caps w:val="0"/>
          <w:smallCaps w:val="0"/>
          <w:noProof w:val="0"/>
          <w:color w:val="1F1F1F"/>
          <w:sz w:val="24"/>
          <w:szCs w:val="24"/>
          <w:lang w:val="en-GB"/>
        </w:rPr>
        <w:t>til</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tre</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år</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Åremålsperioden</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skal</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være</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tre</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til</w:t>
      </w:r>
      <w:r w:rsidRPr="25F95F0D" w:rsidR="15467EDB">
        <w:rPr>
          <w:b w:val="0"/>
          <w:bCs w:val="0"/>
          <w:i w:val="0"/>
          <w:iCs w:val="0"/>
          <w:caps w:val="0"/>
          <w:smallCaps w:val="0"/>
          <w:noProof w:val="0"/>
          <w:color w:val="1F1F1F"/>
          <w:sz w:val="24"/>
          <w:szCs w:val="24"/>
          <w:lang w:val="en-GB"/>
        </w:rPr>
        <w:t xml:space="preserve"> fire </w:t>
      </w:r>
      <w:r w:rsidRPr="25F95F0D" w:rsidR="15467EDB">
        <w:rPr>
          <w:b w:val="0"/>
          <w:bCs w:val="0"/>
          <w:i w:val="0"/>
          <w:iCs w:val="0"/>
          <w:caps w:val="0"/>
          <w:smallCaps w:val="0"/>
          <w:noProof w:val="0"/>
          <w:color w:val="1F1F1F"/>
          <w:sz w:val="24"/>
          <w:szCs w:val="24"/>
          <w:lang w:val="en-GB"/>
        </w:rPr>
        <w:t>år</w:t>
      </w:r>
      <w:r w:rsidRPr="25F95F0D" w:rsidR="15467EDB">
        <w:rPr>
          <w:b w:val="0"/>
          <w:bCs w:val="0"/>
          <w:i w:val="0"/>
          <w:iCs w:val="0"/>
          <w:caps w:val="0"/>
          <w:smallCaps w:val="0"/>
          <w:noProof w:val="0"/>
          <w:color w:val="1F1F1F"/>
          <w:sz w:val="24"/>
          <w:szCs w:val="24"/>
          <w:lang w:val="en-GB"/>
        </w:rPr>
        <w:t>. </w:t>
      </w:r>
      <w:r w:rsidRPr="25F95F0D" w:rsidR="15467EDB">
        <w:rPr>
          <w:b w:val="0"/>
          <w:bCs w:val="0"/>
          <w:i w:val="0"/>
          <w:iCs w:val="0"/>
          <w:caps w:val="0"/>
          <w:smallCaps w:val="0"/>
          <w:noProof w:val="0"/>
          <w:color w:val="1F1F1F"/>
          <w:sz w:val="24"/>
          <w:szCs w:val="24"/>
          <w:lang w:val="en-GB"/>
        </w:rPr>
        <w:t>Utlysningene</w:t>
      </w:r>
      <w:r w:rsidRPr="25F95F0D" w:rsidR="15467EDB">
        <w:rPr>
          <w:b w:val="0"/>
          <w:bCs w:val="0"/>
          <w:i w:val="0"/>
          <w:iCs w:val="0"/>
          <w:caps w:val="0"/>
          <w:smallCaps w:val="0"/>
          <w:noProof w:val="0"/>
          <w:color w:val="1F1F1F"/>
          <w:sz w:val="24"/>
          <w:szCs w:val="24"/>
          <w:lang w:val="en-GB"/>
        </w:rPr>
        <w:t xml:space="preserve"> med </w:t>
      </w:r>
      <w:r w:rsidRPr="25F95F0D" w:rsidR="15467EDB">
        <w:rPr>
          <w:b w:val="0"/>
          <w:bCs w:val="0"/>
          <w:i w:val="0"/>
          <w:iCs w:val="0"/>
          <w:caps w:val="0"/>
          <w:smallCaps w:val="0"/>
          <w:noProof w:val="0"/>
          <w:color w:val="1F1F1F"/>
          <w:sz w:val="24"/>
          <w:szCs w:val="24"/>
          <w:lang w:val="en-GB"/>
        </w:rPr>
        <w:t>frist</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fra</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og</w:t>
      </w:r>
      <w:r w:rsidRPr="25F95F0D" w:rsidR="15467EDB">
        <w:rPr>
          <w:b w:val="0"/>
          <w:bCs w:val="0"/>
          <w:i w:val="0"/>
          <w:iCs w:val="0"/>
          <w:caps w:val="0"/>
          <w:smallCaps w:val="0"/>
          <w:noProof w:val="0"/>
          <w:color w:val="1F1F1F"/>
          <w:sz w:val="24"/>
          <w:szCs w:val="24"/>
          <w:lang w:val="en-GB"/>
        </w:rPr>
        <w:t xml:space="preserve"> med 2024 </w:t>
      </w:r>
      <w:r w:rsidRPr="25F95F0D" w:rsidR="15467EDB">
        <w:rPr>
          <w:b w:val="0"/>
          <w:bCs w:val="0"/>
          <w:i w:val="0"/>
          <w:iCs w:val="0"/>
          <w:caps w:val="0"/>
          <w:smallCaps w:val="0"/>
          <w:noProof w:val="0"/>
          <w:color w:val="1F1F1F"/>
          <w:sz w:val="24"/>
          <w:szCs w:val="24"/>
          <w:lang w:val="en-GB"/>
        </w:rPr>
        <w:t>angir</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minimumskravet</w:t>
      </w:r>
      <w:r w:rsidRPr="25F95F0D" w:rsidR="15467EDB">
        <w:rPr>
          <w:b w:val="0"/>
          <w:bCs w:val="0"/>
          <w:i w:val="0"/>
          <w:iCs w:val="0"/>
          <w:caps w:val="0"/>
          <w:smallCaps w:val="0"/>
          <w:noProof w:val="0"/>
          <w:color w:val="1F1F1F"/>
          <w:sz w:val="24"/>
          <w:szCs w:val="24"/>
          <w:lang w:val="en-GB"/>
        </w:rPr>
        <w:t xml:space="preserve"> for </w:t>
      </w:r>
      <w:r w:rsidRPr="25F95F0D" w:rsidR="15467EDB">
        <w:rPr>
          <w:b w:val="0"/>
          <w:bCs w:val="0"/>
          <w:i w:val="0"/>
          <w:iCs w:val="0"/>
          <w:caps w:val="0"/>
          <w:smallCaps w:val="0"/>
          <w:noProof w:val="0"/>
          <w:color w:val="1F1F1F"/>
          <w:sz w:val="24"/>
          <w:szCs w:val="24"/>
          <w:lang w:val="en-GB"/>
        </w:rPr>
        <w:t>postdoktorer</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på</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tre</w:t>
      </w:r>
      <w:r w:rsidRPr="25F95F0D" w:rsidR="15467EDB">
        <w:rPr>
          <w:b w:val="0"/>
          <w:bCs w:val="0"/>
          <w:i w:val="0"/>
          <w:iCs w:val="0"/>
          <w:caps w:val="0"/>
          <w:smallCaps w:val="0"/>
          <w:noProof w:val="0"/>
          <w:color w:val="1F1F1F"/>
          <w:sz w:val="24"/>
          <w:szCs w:val="24"/>
          <w:lang w:val="en-GB"/>
        </w:rPr>
        <w:t xml:space="preserve"> </w:t>
      </w:r>
      <w:r w:rsidRPr="25F95F0D" w:rsidR="15467EDB">
        <w:rPr>
          <w:b w:val="0"/>
          <w:bCs w:val="0"/>
          <w:i w:val="0"/>
          <w:iCs w:val="0"/>
          <w:caps w:val="0"/>
          <w:smallCaps w:val="0"/>
          <w:noProof w:val="0"/>
          <w:color w:val="1F1F1F"/>
          <w:sz w:val="24"/>
          <w:szCs w:val="24"/>
          <w:lang w:val="en-GB"/>
        </w:rPr>
        <w:t>år</w:t>
      </w:r>
      <w:r w:rsidRPr="25F95F0D" w:rsidR="15467EDB">
        <w:rPr>
          <w:b w:val="0"/>
          <w:bCs w:val="0"/>
          <w:i w:val="0"/>
          <w:iCs w:val="0"/>
          <w:caps w:val="0"/>
          <w:smallCaps w:val="0"/>
          <w:noProof w:val="0"/>
          <w:color w:val="1F1F1F"/>
          <w:sz w:val="24"/>
          <w:szCs w:val="24"/>
          <w:lang w:val="en-GB"/>
        </w:rPr>
        <w:t>.  </w:t>
      </w:r>
      <w:r w:rsidR="15467EDB">
        <w:rPr/>
        <w:t>» (</w:t>
      </w:r>
      <w:hyperlink r:id="R9553b671daef4dc4">
        <w:r w:rsidRPr="25F95F0D" w:rsidR="15467EDB">
          <w:rPr>
            <w:rStyle w:val="Hyperlink"/>
          </w:rPr>
          <w:t>https://www.forskningsradet.no/finansiering/hva/postdoktorstipendiatstilling/</w:t>
        </w:r>
      </w:hyperlink>
      <w:r w:rsidR="15467EDB">
        <w:rPr/>
        <w:t>)</w:t>
      </w:r>
    </w:p>
    <w:p w:rsidRPr="00F51100" w:rsidR="00351A33" w:rsidP="00B6691A" w:rsidRDefault="00E8175B" w14:paraId="56149285" w14:textId="6131E470">
      <w:pPr>
        <w:pStyle w:val="Heading3"/>
      </w:pPr>
      <w:bookmarkStart w:name="_Toc551566745" w:id="107908994"/>
      <w:r w:rsidR="00E8175B">
        <w:rPr/>
        <w:t>Social events</w:t>
      </w:r>
      <w:bookmarkEnd w:id="107908994"/>
    </w:p>
    <w:p w:rsidRPr="00B6691A" w:rsidR="00CA63F3" w:rsidP="25F95F0D" w:rsidRDefault="00E8175B" w14:paraId="0A53519F" w14:textId="1C098E69">
      <w:pPr>
        <w:rPr>
          <w:i w:val="1"/>
          <w:iCs w:val="1"/>
        </w:rPr>
      </w:pPr>
      <w:r w:rsidR="00E8175B">
        <w:rPr/>
        <w:t>Shemin</w:t>
      </w:r>
      <w:r w:rsidR="00E8175B">
        <w:rPr/>
        <w:t xml:space="preserve"> (spring </w:t>
      </w:r>
      <w:r w:rsidR="005446A6">
        <w:rPr/>
        <w:t xml:space="preserve">Chair of </w:t>
      </w:r>
      <w:r w:rsidR="00BA66DB">
        <w:rPr/>
        <w:t xml:space="preserve">Social </w:t>
      </w:r>
      <w:r w:rsidR="005446A6">
        <w:rPr/>
        <w:t>Affairs</w:t>
      </w:r>
      <w:r w:rsidR="00BA66DB">
        <w:rPr/>
        <w:t xml:space="preserve">) organised </w:t>
      </w:r>
      <w:r w:rsidR="00BA66DB">
        <w:rPr/>
        <w:t>a number of</w:t>
      </w:r>
      <w:r w:rsidR="00BA66DB">
        <w:rPr/>
        <w:t xml:space="preserve"> </w:t>
      </w:r>
      <w:r w:rsidR="000F1074">
        <w:rPr/>
        <w:t xml:space="preserve">well attended </w:t>
      </w:r>
      <w:r w:rsidR="00BA66DB">
        <w:rPr/>
        <w:t xml:space="preserve">events including </w:t>
      </w:r>
      <w:r w:rsidR="00034337">
        <w:rPr/>
        <w:t>games</w:t>
      </w:r>
      <w:r w:rsidR="005457B3">
        <w:rPr/>
        <w:t xml:space="preserve"> night, minigolf, and </w:t>
      </w:r>
      <w:r w:rsidR="0078425C">
        <w:rPr/>
        <w:t>bowling</w:t>
      </w:r>
      <w:r w:rsidR="000F1074">
        <w:rPr/>
        <w:t>.</w:t>
      </w:r>
      <w:r w:rsidR="005446A6">
        <w:rPr/>
        <w:t xml:space="preserve"> Lina (autumn</w:t>
      </w:r>
      <w:r w:rsidR="005446A6">
        <w:rPr/>
        <w:t xml:space="preserve"> </w:t>
      </w:r>
      <w:r w:rsidR="005446A6">
        <w:rPr/>
        <w:t xml:space="preserve">Chair of Social Affairs) has organised </w:t>
      </w:r>
      <w:r w:rsidR="005147DF">
        <w:rPr/>
        <w:t>a</w:t>
      </w:r>
      <w:r w:rsidR="003C4C62">
        <w:rPr/>
        <w:t xml:space="preserve"> HUGE</w:t>
      </w:r>
      <w:r w:rsidR="005147DF">
        <w:rPr/>
        <w:t xml:space="preserve"> number</w:t>
      </w:r>
      <w:r w:rsidR="005147DF">
        <w:rPr/>
        <w:t xml:space="preserve"> of</w:t>
      </w:r>
      <w:r w:rsidR="003C4C62">
        <w:rPr/>
        <w:t xml:space="preserve"> amazing</w:t>
      </w:r>
      <w:r w:rsidR="005147DF">
        <w:rPr/>
        <w:t xml:space="preserve"> events including</w:t>
      </w:r>
      <w:r w:rsidR="000A41D8">
        <w:rPr/>
        <w:t xml:space="preserve"> speed friending,</w:t>
      </w:r>
      <w:r w:rsidR="005147DF">
        <w:rPr/>
        <w:t xml:space="preserve"> </w:t>
      </w:r>
      <w:r w:rsidR="003C4C62">
        <w:rPr/>
        <w:t xml:space="preserve">film at </w:t>
      </w:r>
      <w:r w:rsidR="003C4C62">
        <w:rPr/>
        <w:t>Verdensteatret</w:t>
      </w:r>
      <w:r w:rsidR="003C4C62">
        <w:rPr/>
        <w:t xml:space="preserve">, </w:t>
      </w:r>
      <w:r w:rsidR="005147DF">
        <w:rPr/>
        <w:t>game</w:t>
      </w:r>
      <w:r w:rsidR="003C4C62">
        <w:rPr/>
        <w:t xml:space="preserve"> night</w:t>
      </w:r>
      <w:r w:rsidR="005147DF">
        <w:rPr/>
        <w:t>, bowling</w:t>
      </w:r>
      <w:r w:rsidR="003C4C62">
        <w:rPr/>
        <w:t>,</w:t>
      </w:r>
      <w:r w:rsidR="00B847D4">
        <w:rPr/>
        <w:t xml:space="preserve"> and the upcoming </w:t>
      </w:r>
      <w:r w:rsidRPr="25F95F0D" w:rsidR="00B847D4">
        <w:rPr>
          <w:i w:val="1"/>
          <w:iCs w:val="1"/>
        </w:rPr>
        <w:t>julebord</w:t>
      </w:r>
      <w:r w:rsidRPr="25F95F0D" w:rsidR="00B847D4">
        <w:rPr>
          <w:i w:val="1"/>
          <w:iCs w:val="1"/>
        </w:rPr>
        <w:t xml:space="preserve">. </w:t>
      </w:r>
    </w:p>
    <w:p w:rsidRPr="00F51100" w:rsidR="005147DF" w:rsidP="00B6691A" w:rsidRDefault="005147DF" w14:paraId="70C86293" w14:textId="51E3C72C">
      <w:pPr>
        <w:pStyle w:val="Heading3"/>
      </w:pPr>
      <w:bookmarkStart w:name="_Toc1806632346" w:id="474950371"/>
      <w:r w:rsidR="005147DF">
        <w:rPr/>
        <w:t>Academic events</w:t>
      </w:r>
      <w:bookmarkEnd w:id="474950371"/>
    </w:p>
    <w:p w:rsidR="006F4568" w:rsidP="00B847D4" w:rsidRDefault="006F4568" w14:paraId="697F6036" w14:textId="45298645">
      <w:r w:rsidR="006F4568">
        <w:rPr/>
        <w:t>In spring</w:t>
      </w:r>
      <w:r w:rsidR="0728BC5E">
        <w:rPr/>
        <w:t>,</w:t>
      </w:r>
      <w:r w:rsidR="006F4568">
        <w:rPr/>
        <w:t xml:space="preserve"> TODOS organised for the first time </w:t>
      </w:r>
      <w:r w:rsidR="004E2E76">
        <w:rPr/>
        <w:t xml:space="preserve">a 3 Minute Thesis Competition. This event was </w:t>
      </w:r>
      <w:r w:rsidR="00C87423">
        <w:rPr/>
        <w:t xml:space="preserve">a large </w:t>
      </w:r>
      <w:r w:rsidR="004E2E76">
        <w:rPr/>
        <w:t>success</w:t>
      </w:r>
      <w:r w:rsidR="004E2E76">
        <w:rPr/>
        <w:t xml:space="preserve"> and the Board received great feedback from the participants. TODOS plans to host this event </w:t>
      </w:r>
      <w:r w:rsidR="00250CDF">
        <w:rPr/>
        <w:t>again in spring semester 2025.</w:t>
      </w:r>
      <w:r w:rsidR="00C87423">
        <w:rPr/>
        <w:t xml:space="preserve"> </w:t>
      </w:r>
      <w:r w:rsidR="00C87423">
        <w:rPr/>
        <w:t>Thank</w:t>
      </w:r>
      <w:r w:rsidR="362FB15D">
        <w:rPr/>
        <w:t xml:space="preserve"> </w:t>
      </w:r>
      <w:r w:rsidR="00C87423">
        <w:rPr/>
        <w:t>y</w:t>
      </w:r>
      <w:r w:rsidR="00C87423">
        <w:rPr/>
        <w:t>ou</w:t>
      </w:r>
      <w:r w:rsidR="00C87423">
        <w:rPr/>
        <w:t xml:space="preserve"> to </w:t>
      </w:r>
      <w:r w:rsidR="00C87423">
        <w:rPr/>
        <w:t>Shemin</w:t>
      </w:r>
      <w:r w:rsidR="00C87423">
        <w:rPr/>
        <w:t xml:space="preserve"> (spring Vice Chair) for organizing this event, and special thanks to our two judges</w:t>
      </w:r>
      <w:r w:rsidR="00D13FA5">
        <w:rPr/>
        <w:t xml:space="preserve"> </w:t>
      </w:r>
      <w:r w:rsidR="00887B4E">
        <w:rPr/>
        <w:t xml:space="preserve">Mari Buck and </w:t>
      </w:r>
      <w:r w:rsidR="00DE6BA4">
        <w:rPr/>
        <w:t>Marcela Douglas Aranibar.</w:t>
      </w:r>
      <w:r w:rsidR="00D13FA5">
        <w:rPr/>
        <w:t xml:space="preserve"> </w:t>
      </w:r>
      <w:r w:rsidR="00FF7CEE">
        <w:rPr/>
        <w:t>C</w:t>
      </w:r>
      <w:r w:rsidR="00D13FA5">
        <w:rPr/>
        <w:t xml:space="preserve">ongratulations to the winners Srijana </w:t>
      </w:r>
      <w:r w:rsidR="00D13FA5">
        <w:rPr/>
        <w:t>Bastakoti</w:t>
      </w:r>
      <w:r w:rsidR="00D13FA5">
        <w:rPr/>
        <w:t>, M</w:t>
      </w:r>
      <w:r w:rsidR="00541731">
        <w:rPr/>
        <w:t xml:space="preserve">ahith </w:t>
      </w:r>
      <w:r w:rsidR="00541731">
        <w:rPr/>
        <w:t>Madhanakumar</w:t>
      </w:r>
      <w:r w:rsidR="00541731">
        <w:rPr/>
        <w:t>, and Eva Chamorro Garrido</w:t>
      </w:r>
      <w:r w:rsidR="00FF7CEE">
        <w:rPr/>
        <w:t xml:space="preserve"> and </w:t>
      </w:r>
      <w:r w:rsidR="00DE6BA4">
        <w:rPr/>
        <w:t>a big round of applause</w:t>
      </w:r>
      <w:r w:rsidR="00FF7CEE">
        <w:rPr/>
        <w:t xml:space="preserve"> to the other 6 participants!</w:t>
      </w:r>
    </w:p>
    <w:p w:rsidR="005E189F" w:rsidP="002E519E" w:rsidRDefault="00250CDF" w14:paraId="53018A59" w14:textId="7ABE9AEE">
      <w:r w:rsidR="00250CDF">
        <w:rPr/>
        <w:t xml:space="preserve">The writing retreat took place again at </w:t>
      </w:r>
      <w:r w:rsidR="00250CDF">
        <w:rPr/>
        <w:t>Malangen</w:t>
      </w:r>
      <w:r w:rsidR="00250CDF">
        <w:rPr/>
        <w:t xml:space="preserve"> Resort </w:t>
      </w:r>
      <w:r w:rsidR="00C87423">
        <w:rPr/>
        <w:t xml:space="preserve">in November. </w:t>
      </w:r>
      <w:r w:rsidR="70248CB0">
        <w:rPr/>
        <w:t>Unfortunately,</w:t>
      </w:r>
      <w:r w:rsidR="00C87423">
        <w:rPr/>
        <w:t xml:space="preserve"> there was no writing retreat in spring semester due to the Chair of Academic Affairs position vacancy.</w:t>
      </w:r>
      <w:r w:rsidR="00FF7CEE">
        <w:rPr/>
        <w:t xml:space="preserve"> </w:t>
      </w:r>
      <w:r w:rsidR="00463160">
        <w:rPr/>
        <w:t>A</w:t>
      </w:r>
      <w:r w:rsidR="00FF7CEE">
        <w:rPr/>
        <w:t xml:space="preserve"> total number of 18 PhD candidates</w:t>
      </w:r>
      <w:r w:rsidR="00463160">
        <w:rPr/>
        <w:t xml:space="preserve"> from a range of faculties</w:t>
      </w:r>
      <w:r w:rsidR="00FF7CEE">
        <w:rPr/>
        <w:t xml:space="preserve"> </w:t>
      </w:r>
      <w:r w:rsidR="005E189F">
        <w:rPr/>
        <w:t xml:space="preserve">joined for </w:t>
      </w:r>
      <w:r w:rsidR="00463160">
        <w:rPr/>
        <w:t xml:space="preserve">a successful and productive </w:t>
      </w:r>
      <w:r w:rsidR="005E189F">
        <w:rPr/>
        <w:t>retreat.</w:t>
      </w:r>
    </w:p>
    <w:p w:rsidR="00B56090" w:rsidP="00F51100" w:rsidRDefault="00B56090" w14:paraId="3D8CE1A0" w14:textId="6EC3F16A">
      <w:pPr>
        <w:pStyle w:val="Heading2"/>
      </w:pPr>
      <w:bookmarkStart w:name="_Toc903725189" w:id="432483425"/>
      <w:r w:rsidR="00B56090">
        <w:rPr/>
        <w:t>SiN</w:t>
      </w:r>
      <w:r w:rsidR="00B56090">
        <w:rPr/>
        <w:t xml:space="preserve"> Annual General Meeting</w:t>
      </w:r>
      <w:bookmarkEnd w:id="432483425"/>
    </w:p>
    <w:p w:rsidR="00FD3FBF" w:rsidP="42B6417D" w:rsidRDefault="00FD3FBF" w14:paraId="7C79E2A6" w14:textId="3E2E3DA8">
      <w:pPr>
        <w:pStyle w:val="Normal"/>
      </w:pPr>
      <w:r w:rsidR="7A1F0786">
        <w:rPr/>
        <w:t xml:space="preserve">At this year’s </w:t>
      </w:r>
      <w:r w:rsidR="7A1F0786">
        <w:rPr/>
        <w:t>SiN</w:t>
      </w:r>
      <w:r w:rsidR="6FE6BB39">
        <w:rPr/>
        <w:t xml:space="preserve"> (</w:t>
      </w:r>
      <w:r w:rsidR="6FE6BB39">
        <w:rPr/>
        <w:t>Stipendiat</w:t>
      </w:r>
      <w:r w:rsidR="6FE6BB39">
        <w:rPr/>
        <w:t xml:space="preserve"> </w:t>
      </w:r>
      <w:r w:rsidR="6FE6BB39">
        <w:rPr/>
        <w:t>i</w:t>
      </w:r>
      <w:r w:rsidR="6FE6BB39">
        <w:rPr/>
        <w:t xml:space="preserve"> </w:t>
      </w:r>
      <w:r w:rsidR="6FE6BB39">
        <w:rPr/>
        <w:t>norge</w:t>
      </w:r>
      <w:r w:rsidR="6FE6BB39">
        <w:rPr/>
        <w:t>)</w:t>
      </w:r>
      <w:r w:rsidR="7A1F0786">
        <w:rPr/>
        <w:t xml:space="preserve"> </w:t>
      </w:r>
      <w:r w:rsidR="7A1F0786">
        <w:rPr/>
        <w:t>A</w:t>
      </w:r>
      <w:r w:rsidR="3C96F9E4">
        <w:rPr/>
        <w:t>nnual General Meeting</w:t>
      </w:r>
      <w:r w:rsidR="7A1F0786">
        <w:rPr/>
        <w:t xml:space="preserve">, Vice Chair Shannon Moore represented TODOS. Many </w:t>
      </w:r>
      <w:r w:rsidR="7A1F0786">
        <w:rPr/>
        <w:t>important issues</w:t>
      </w:r>
      <w:r w:rsidR="7A1F0786">
        <w:rPr/>
        <w:t xml:space="preserve"> were discussed at the meeting, all of which were extensions of conversations that have been happening throughout the year. These include </w:t>
      </w:r>
      <w:r w:rsidR="5969CD40">
        <w:rPr/>
        <w:t>the recent language requirements put into law, the r</w:t>
      </w:r>
      <w:r w:rsidR="337953D1">
        <w:rPr/>
        <w:t>ecent r</w:t>
      </w:r>
      <w:r w:rsidR="5969CD40">
        <w:rPr/>
        <w:t>estriction of temporary positions,</w:t>
      </w:r>
      <w:r w:rsidR="74A55429">
        <w:rPr/>
        <w:t xml:space="preserve"> and</w:t>
      </w:r>
      <w:r w:rsidR="5969CD40">
        <w:rPr/>
        <w:t xml:space="preserve"> </w:t>
      </w:r>
      <w:r w:rsidR="031D539D">
        <w:rPr/>
        <w:t>mental health concerns to name a few.</w:t>
      </w:r>
      <w:r w:rsidR="5A5BE169">
        <w:rPr/>
        <w:t xml:space="preserve"> </w:t>
      </w:r>
      <w:r w:rsidR="5A5BE169">
        <w:rPr/>
        <w:t>SiN</w:t>
      </w:r>
      <w:r w:rsidR="5A5BE169">
        <w:rPr/>
        <w:t xml:space="preserve"> has been </w:t>
      </w:r>
      <w:r w:rsidR="5A5BE169">
        <w:rPr/>
        <w:t>very involved</w:t>
      </w:r>
      <w:r w:rsidR="5A5BE169">
        <w:rPr/>
        <w:t xml:space="preserve"> in responding to formal calls for feedback from the government, writing position statements on matters of high importance for PhDs and </w:t>
      </w:r>
      <w:r w:rsidR="5A5BE169">
        <w:rPr/>
        <w:t>PostDocs</w:t>
      </w:r>
      <w:r w:rsidR="5A5BE169">
        <w:rPr/>
        <w:t xml:space="preserve">, and </w:t>
      </w:r>
      <w:r w:rsidR="6A982337">
        <w:rPr/>
        <w:t xml:space="preserve">increasing visibility through opinion pieces and articles </w:t>
      </w:r>
      <w:r w:rsidR="4184E128">
        <w:rPr/>
        <w:t xml:space="preserve">on </w:t>
      </w:r>
      <w:r w:rsidR="6A982337">
        <w:rPr/>
        <w:t xml:space="preserve">Norwegian news platforms. Our own Treasurer, Claire </w:t>
      </w:r>
      <w:r w:rsidR="6A982337">
        <w:rPr/>
        <w:t>Degail</w:t>
      </w:r>
      <w:r w:rsidR="6A982337">
        <w:rPr/>
        <w:t xml:space="preserve">, was re-elected as Vice President for </w:t>
      </w:r>
      <w:r w:rsidR="6A982337">
        <w:rPr/>
        <w:t>SiN</w:t>
      </w:r>
      <w:r w:rsidR="6A982337">
        <w:rPr/>
        <w:t xml:space="preserve"> at thi</w:t>
      </w:r>
      <w:r w:rsidR="6DB45DCB">
        <w:rPr/>
        <w:t>s year’s meeting. In TODOS, we have no</w:t>
      </w:r>
      <w:r w:rsidR="4FF16AA2">
        <w:rPr/>
        <w:t>w</w:t>
      </w:r>
      <w:r w:rsidR="6DB45DCB">
        <w:rPr/>
        <w:t xml:space="preserve"> </w:t>
      </w:r>
      <w:r w:rsidR="6DB45DCB">
        <w:rPr/>
        <w:t>established</w:t>
      </w:r>
      <w:r w:rsidR="6DB45DCB">
        <w:rPr/>
        <w:t xml:space="preserve"> that it will be the Vice Chair’s responsibility to </w:t>
      </w:r>
      <w:r w:rsidR="6DB45DCB">
        <w:rPr/>
        <w:t>remain</w:t>
      </w:r>
      <w:r w:rsidR="6DB45DCB">
        <w:rPr/>
        <w:t xml:space="preserve"> updated on </w:t>
      </w:r>
      <w:r w:rsidR="6DB45DCB">
        <w:rPr/>
        <w:t>SiN</w:t>
      </w:r>
      <w:r w:rsidR="6DB45DCB">
        <w:rPr/>
        <w:t xml:space="preserve"> information and calls for feedback to better connect TODOS to other PhDs and </w:t>
      </w:r>
      <w:r w:rsidR="6DB45DCB">
        <w:rPr/>
        <w:t>PostDocs</w:t>
      </w:r>
      <w:r w:rsidR="6DB45DCB">
        <w:rPr/>
        <w:t xml:space="preserve"> across Norway. </w:t>
      </w:r>
    </w:p>
    <w:p w:rsidR="00E96B16" w:rsidP="007C393F" w:rsidRDefault="00287058" w14:paraId="6F5BF5AD" w14:textId="32E23166">
      <w:pPr>
        <w:pStyle w:val="Heading2"/>
      </w:pPr>
      <w:bookmarkStart w:name="_Toc43287134" w:id="1410784414"/>
      <w:r w:rsidR="00287058">
        <w:rPr/>
        <w:t>Communication channels</w:t>
      </w:r>
      <w:bookmarkEnd w:id="1410784414"/>
    </w:p>
    <w:p w:rsidR="00CC2BE5" w:rsidP="42B6417D" w:rsidRDefault="00CC2BE5" w14:paraId="536ABE93" w14:textId="3D913690">
      <w:pPr>
        <w:pStyle w:val="Normal"/>
      </w:pPr>
      <w:r w:rsidR="00502AD1">
        <w:rPr/>
        <w:t xml:space="preserve">The Board has been engaged in </w:t>
      </w:r>
      <w:r w:rsidR="00F51100">
        <w:rPr/>
        <w:t>ongoing conversation</w:t>
      </w:r>
      <w:r w:rsidR="00502AD1">
        <w:rPr/>
        <w:t xml:space="preserve"> </w:t>
      </w:r>
      <w:r w:rsidR="00502AD1">
        <w:rPr/>
        <w:t>regarding</w:t>
      </w:r>
      <w:r w:rsidR="00502AD1">
        <w:rPr/>
        <w:t xml:space="preserve"> the best way of reaching and engaging PhDs and </w:t>
      </w:r>
      <w:r w:rsidR="5A83FB4F">
        <w:rPr/>
        <w:t>PostDocs</w:t>
      </w:r>
      <w:r w:rsidR="00502AD1">
        <w:rPr/>
        <w:t xml:space="preserve">. </w:t>
      </w:r>
      <w:r w:rsidR="7E17D43F">
        <w:rPr/>
        <w:t xml:space="preserve">Due to challenges with email lists, Chair of Communications has been working hard to ensure all updated information is posted on TODOS webpage. We apologise to those who have not been </w:t>
      </w:r>
      <w:r w:rsidR="7477BC6F">
        <w:rPr/>
        <w:t>receiving</w:t>
      </w:r>
      <w:r w:rsidR="7E17D43F">
        <w:rPr/>
        <w:t xml:space="preserve"> emails and </w:t>
      </w:r>
      <w:r w:rsidR="089F3BCF">
        <w:rPr/>
        <w:t>endeavour</w:t>
      </w:r>
      <w:r w:rsidR="7E17D43F">
        <w:rPr/>
        <w:t xml:space="preserve"> to improve </w:t>
      </w:r>
      <w:r w:rsidR="09121680">
        <w:rPr/>
        <w:t xml:space="preserve">TODOS communications </w:t>
      </w:r>
      <w:r w:rsidR="7E17D43F">
        <w:rPr/>
        <w:t>situation in the new yea</w:t>
      </w:r>
      <w:r w:rsidR="052B587E">
        <w:rPr/>
        <w:t>r.</w:t>
      </w:r>
    </w:p>
    <w:p w:rsidR="42B6417D" w:rsidRDefault="42B6417D" w14:paraId="5B0C0D17" w14:textId="73EADD8D">
      <w:r>
        <w:br w:type="page"/>
      </w:r>
    </w:p>
    <w:p w:rsidR="00DC3EF4" w:rsidP="007A1A2C" w:rsidRDefault="00454791" w14:paraId="29A6638A" w14:textId="12B41F0D">
      <w:pPr>
        <w:pStyle w:val="Heading1"/>
      </w:pPr>
      <w:bookmarkStart w:name="_Toc2111081558" w:id="1546706668"/>
      <w:r w:rsidR="00454791">
        <w:rPr/>
        <w:t xml:space="preserve">Spending </w:t>
      </w:r>
      <w:r w:rsidR="003D2DDA">
        <w:rPr/>
        <w:t>2024</w:t>
      </w:r>
      <w:bookmarkEnd w:id="1546706668"/>
    </w:p>
    <w:p w:rsidR="007A1A2C" w:rsidP="007A1A2C" w:rsidRDefault="00682CB5" w14:paraId="374C1FBB" w14:textId="4F044569">
      <w:r>
        <w:t xml:space="preserve">Spending for 2024 is under budget, mainly due to difficulties in engaging </w:t>
      </w:r>
      <w:r w:rsidR="00A36311">
        <w:t>representative at</w:t>
      </w:r>
      <w:r>
        <w:t xml:space="preserve"> campuses </w:t>
      </w:r>
      <w:r w:rsidR="00A36311">
        <w:t xml:space="preserve">other than Tromsø. </w:t>
      </w:r>
      <w:r w:rsidR="00D401E5">
        <w:t xml:space="preserve">The reserve assets from the 2023 Board of 75 000 </w:t>
      </w:r>
      <w:proofErr w:type="spellStart"/>
      <w:r w:rsidR="00D401E5">
        <w:t>kr</w:t>
      </w:r>
      <w:proofErr w:type="spellEnd"/>
      <w:r w:rsidR="00D401E5">
        <w:t xml:space="preserve"> has not been accounted for in this budget, as records of TODOS assets was unable to be attained. This also has led to the back-payment of previous Board members being covered under this 2024 budget.</w:t>
      </w:r>
    </w:p>
    <w:tbl>
      <w:tblPr>
        <w:tblW w:w="9270" w:type="dxa"/>
        <w:tblLook w:val="04A0" w:firstRow="1" w:lastRow="0" w:firstColumn="1" w:lastColumn="0" w:noHBand="0" w:noVBand="1"/>
      </w:tblPr>
      <w:tblGrid>
        <w:gridCol w:w="4860"/>
        <w:gridCol w:w="2340"/>
        <w:gridCol w:w="2070"/>
      </w:tblGrid>
      <w:tr w:rsidRPr="0084219B" w:rsidR="00682CB5" w:rsidTr="42B6417D" w14:paraId="3C16DFD7" w14:textId="77777777">
        <w:trPr>
          <w:trHeight w:val="360"/>
        </w:trPr>
        <w:tc>
          <w:tcPr>
            <w:tcW w:w="4860" w:type="dxa"/>
            <w:tcBorders>
              <w:top w:val="nil"/>
              <w:left w:val="nil"/>
              <w:bottom w:val="single" w:color="000000" w:themeColor="text1" w:sz="8" w:space="0"/>
              <w:right w:val="nil"/>
            </w:tcBorders>
            <w:shd w:val="clear" w:color="auto" w:fill="auto"/>
            <w:tcMar/>
            <w:vAlign w:val="bottom"/>
            <w:hideMark/>
          </w:tcPr>
          <w:p w:rsidRPr="0084219B" w:rsidR="00682CB5" w:rsidP="00682CB5" w:rsidRDefault="00682CB5" w14:paraId="2C255BD4" w14:textId="77777777">
            <w:pPr>
              <w:jc w:val="left"/>
              <w:rPr>
                <w:b/>
                <w:bCs/>
                <w:lang w:val="en-US"/>
              </w:rPr>
            </w:pPr>
            <w:r w:rsidRPr="0084219B">
              <w:rPr>
                <w:b/>
                <w:bCs/>
                <w:lang w:val="en-US"/>
              </w:rPr>
              <w:t>Income (</w:t>
            </w:r>
            <w:proofErr w:type="spellStart"/>
            <w:r w:rsidRPr="0084219B">
              <w:rPr>
                <w:b/>
                <w:bCs/>
                <w:lang w:val="en-US"/>
              </w:rPr>
              <w:t>Inntekter</w:t>
            </w:r>
            <w:proofErr w:type="spellEnd"/>
            <w:r w:rsidRPr="0084219B">
              <w:rPr>
                <w:b/>
                <w:bCs/>
                <w:lang w:val="en-US"/>
              </w:rPr>
              <w:t>)</w:t>
            </w:r>
          </w:p>
        </w:tc>
        <w:tc>
          <w:tcPr>
            <w:tcW w:w="2340" w:type="dxa"/>
            <w:tcBorders>
              <w:top w:val="nil"/>
              <w:left w:val="nil"/>
              <w:bottom w:val="single" w:color="000000" w:themeColor="text1" w:sz="8" w:space="0"/>
              <w:right w:val="nil"/>
            </w:tcBorders>
            <w:shd w:val="clear" w:color="auto" w:fill="auto"/>
            <w:tcMar/>
            <w:vAlign w:val="center"/>
            <w:hideMark/>
          </w:tcPr>
          <w:p w:rsidRPr="0084219B" w:rsidR="00682CB5" w:rsidP="00682CB5" w:rsidRDefault="00682CB5" w14:paraId="30408DA3" w14:textId="35AA6869">
            <w:pPr>
              <w:jc w:val="right"/>
              <w:rPr>
                <w:b/>
                <w:bCs/>
                <w:lang w:val="en-US"/>
              </w:rPr>
            </w:pPr>
          </w:p>
        </w:tc>
        <w:tc>
          <w:tcPr>
            <w:tcW w:w="2070" w:type="dxa"/>
            <w:tcBorders>
              <w:top w:val="nil"/>
              <w:left w:val="nil"/>
              <w:bottom w:val="single" w:color="000000" w:themeColor="text1" w:sz="8" w:space="0"/>
              <w:right w:val="nil"/>
            </w:tcBorders>
            <w:shd w:val="clear" w:color="auto" w:fill="auto"/>
            <w:tcMar/>
            <w:vAlign w:val="center"/>
          </w:tcPr>
          <w:p w:rsidRPr="0084219B" w:rsidR="00682CB5" w:rsidP="00682CB5" w:rsidRDefault="00682CB5" w14:paraId="378673D7" w14:textId="26221DB7">
            <w:pPr>
              <w:jc w:val="right"/>
              <w:rPr>
                <w:b/>
                <w:bCs/>
                <w:lang w:val="en-US"/>
              </w:rPr>
            </w:pPr>
          </w:p>
        </w:tc>
      </w:tr>
      <w:tr w:rsidRPr="0084219B" w:rsidR="00682CB5" w:rsidTr="42B6417D" w14:paraId="09523038"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549601B0" w14:textId="77777777">
            <w:pPr>
              <w:jc w:val="left"/>
              <w:rPr>
                <w:lang w:val="en-US"/>
              </w:rPr>
            </w:pPr>
            <w:r w:rsidRPr="0084219B">
              <w:rPr>
                <w:lang w:val="en-US"/>
              </w:rPr>
              <w:t xml:space="preserve">Budget from </w:t>
            </w:r>
            <w:proofErr w:type="spellStart"/>
            <w:r w:rsidRPr="0084219B">
              <w:rPr>
                <w:lang w:val="en-US"/>
              </w:rPr>
              <w:t>UiT</w:t>
            </w:r>
            <w:proofErr w:type="spellEnd"/>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19CB9AD3" w14:textId="039AE66A">
            <w:pPr>
              <w:jc w:val="right"/>
              <w:rPr>
                <w:lang w:val="en-US"/>
              </w:rPr>
            </w:pPr>
            <w:r>
              <w:rPr>
                <w:lang w:val="en-US"/>
              </w:rPr>
              <w:t>450,000.00</w:t>
            </w: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32FF5AFB" w14:textId="051B4E63">
            <w:pPr>
              <w:jc w:val="right"/>
              <w:rPr>
                <w:lang w:val="en-US"/>
              </w:rPr>
            </w:pPr>
          </w:p>
        </w:tc>
      </w:tr>
      <w:tr w:rsidRPr="0084219B" w:rsidR="00682CB5" w:rsidTr="42B6417D" w14:paraId="7AF9FA04"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31109070" w14:textId="77777777">
            <w:pPr>
              <w:jc w:val="left"/>
              <w:rPr>
                <w:lang w:val="en-US"/>
              </w:rPr>
            </w:pPr>
            <w:r w:rsidRPr="0084219B">
              <w:rPr>
                <w:lang w:val="en-US"/>
              </w:rPr>
              <w:t>Assets from 2023</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6381E616" w14:textId="286003DE">
            <w:pPr>
              <w:jc w:val="right"/>
              <w:rPr>
                <w:lang w:val="en-US"/>
              </w:rPr>
            </w:pPr>
            <w:r w:rsidRPr="42B6417D" w:rsidR="00682CB5">
              <w:rPr>
                <w:lang w:val="en-US"/>
              </w:rPr>
              <w:t>?</w:t>
            </w: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0964CC30" w14:textId="21332928">
            <w:pPr>
              <w:jc w:val="right"/>
              <w:rPr>
                <w:lang w:val="en-US"/>
              </w:rPr>
            </w:pPr>
          </w:p>
        </w:tc>
      </w:tr>
      <w:tr w:rsidRPr="0084219B" w:rsidR="00682CB5" w:rsidTr="42B6417D" w14:paraId="19CCA193" w14:textId="77777777">
        <w:trPr>
          <w:trHeight w:val="360"/>
        </w:trPr>
        <w:tc>
          <w:tcPr>
            <w:tcW w:w="4860" w:type="dxa"/>
            <w:tcBorders>
              <w:top w:val="single" w:color="4472C4" w:themeColor="accent1" w:sz="4" w:space="0"/>
              <w:left w:val="nil"/>
              <w:bottom w:val="double" w:color="4472C4" w:themeColor="accent1" w:sz="6" w:space="0"/>
              <w:right w:val="nil"/>
            </w:tcBorders>
            <w:shd w:val="clear" w:color="auto" w:fill="auto"/>
            <w:tcMar/>
            <w:vAlign w:val="bottom"/>
            <w:hideMark/>
          </w:tcPr>
          <w:p w:rsidR="00682CB5" w:rsidP="00682CB5" w:rsidRDefault="00682CB5" w14:paraId="4C4B372C" w14:textId="77777777">
            <w:pPr>
              <w:jc w:val="left"/>
              <w:rPr>
                <w:b/>
                <w:bCs/>
                <w:lang w:val="en-US"/>
              </w:rPr>
            </w:pPr>
          </w:p>
          <w:p w:rsidRPr="0084219B" w:rsidR="00682CB5" w:rsidP="00682CB5" w:rsidRDefault="00682CB5" w14:paraId="62F96E93" w14:textId="3816586E">
            <w:pPr>
              <w:jc w:val="left"/>
              <w:rPr>
                <w:b/>
                <w:bCs/>
                <w:lang w:val="en-US"/>
              </w:rPr>
            </w:pPr>
            <w:r w:rsidRPr="0084219B">
              <w:rPr>
                <w:b/>
                <w:bCs/>
                <w:lang w:val="en-US"/>
              </w:rPr>
              <w:t>Income and assets</w:t>
            </w:r>
          </w:p>
        </w:tc>
        <w:tc>
          <w:tcPr>
            <w:tcW w:w="2340" w:type="dxa"/>
            <w:tcBorders>
              <w:top w:val="single" w:color="4472C4" w:themeColor="accent1" w:sz="4" w:space="0"/>
              <w:left w:val="nil"/>
              <w:bottom w:val="double" w:color="4472C4" w:themeColor="accent1" w:sz="6" w:space="0"/>
              <w:right w:val="nil"/>
            </w:tcBorders>
            <w:shd w:val="clear" w:color="auto" w:fill="auto"/>
            <w:tcMar/>
            <w:vAlign w:val="center"/>
            <w:hideMark/>
          </w:tcPr>
          <w:p w:rsidR="00682CB5" w:rsidP="00682CB5" w:rsidRDefault="00682CB5" w14:paraId="4B4710DA" w14:textId="77777777">
            <w:pPr>
              <w:jc w:val="right"/>
              <w:rPr>
                <w:b/>
                <w:bCs/>
                <w:lang w:val="en-US"/>
              </w:rPr>
            </w:pPr>
          </w:p>
          <w:p w:rsidRPr="0084219B" w:rsidR="00682CB5" w:rsidP="00682CB5" w:rsidRDefault="00682CB5" w14:paraId="1613F8D0" w14:textId="7C906A33">
            <w:pPr>
              <w:jc w:val="right"/>
              <w:rPr>
                <w:b/>
                <w:bCs/>
                <w:lang w:val="en-US"/>
              </w:rPr>
            </w:pPr>
            <w:r w:rsidRPr="0084219B">
              <w:rPr>
                <w:b/>
                <w:bCs/>
                <w:lang w:val="en-US"/>
              </w:rPr>
              <w:t>Budget</w:t>
            </w:r>
            <w:r>
              <w:rPr>
                <w:b/>
                <w:bCs/>
                <w:lang w:val="en-US"/>
              </w:rPr>
              <w:t>ed</w:t>
            </w:r>
          </w:p>
        </w:tc>
        <w:tc>
          <w:tcPr>
            <w:tcW w:w="2070" w:type="dxa"/>
            <w:tcBorders>
              <w:top w:val="single" w:color="4472C4" w:themeColor="accent1" w:sz="4" w:space="0"/>
              <w:left w:val="nil"/>
              <w:bottom w:val="double" w:color="4472C4" w:themeColor="accent1" w:sz="6" w:space="0"/>
              <w:right w:val="nil"/>
            </w:tcBorders>
            <w:shd w:val="clear" w:color="auto" w:fill="auto"/>
            <w:tcMar/>
            <w:vAlign w:val="center"/>
          </w:tcPr>
          <w:p w:rsidR="00682CB5" w:rsidP="00682CB5" w:rsidRDefault="00682CB5" w14:paraId="3C811C7F" w14:textId="77777777">
            <w:pPr>
              <w:jc w:val="right"/>
              <w:rPr>
                <w:b/>
                <w:bCs/>
                <w:lang w:val="en-US"/>
              </w:rPr>
            </w:pPr>
          </w:p>
          <w:p w:rsidRPr="0084219B" w:rsidR="00682CB5" w:rsidP="00682CB5" w:rsidRDefault="00682CB5" w14:paraId="173CFD43" w14:textId="005E4B73">
            <w:pPr>
              <w:jc w:val="right"/>
              <w:rPr>
                <w:b/>
                <w:bCs/>
                <w:lang w:val="en-US"/>
              </w:rPr>
            </w:pPr>
            <w:r w:rsidRPr="0084219B">
              <w:rPr>
                <w:b/>
                <w:bCs/>
                <w:lang w:val="en-US"/>
              </w:rPr>
              <w:t>Actual expenses</w:t>
            </w:r>
          </w:p>
        </w:tc>
      </w:tr>
      <w:tr w:rsidRPr="0084219B" w:rsidR="00682CB5" w:rsidTr="42B6417D" w14:paraId="122BB280" w14:textId="77777777">
        <w:trPr>
          <w:trHeight w:val="360"/>
        </w:trPr>
        <w:tc>
          <w:tcPr>
            <w:tcW w:w="9270" w:type="dxa"/>
            <w:gridSpan w:val="3"/>
            <w:tcBorders>
              <w:top w:val="nil"/>
              <w:left w:val="single" w:color="CCCCCC" w:sz="4" w:space="0"/>
              <w:bottom w:val="single" w:color="000000" w:themeColor="text1" w:sz="8" w:space="0"/>
              <w:right w:val="single" w:color="CCCCCC" w:sz="4" w:space="0"/>
            </w:tcBorders>
            <w:shd w:val="clear" w:color="auto" w:fill="auto"/>
            <w:tcMar/>
            <w:vAlign w:val="bottom"/>
            <w:hideMark/>
          </w:tcPr>
          <w:p w:rsidRPr="0084219B" w:rsidR="00682CB5" w:rsidP="00682CB5" w:rsidRDefault="00682CB5" w14:paraId="1CE4D77E" w14:textId="4E4E37D9">
            <w:pPr>
              <w:jc w:val="left"/>
              <w:rPr>
                <w:lang w:val="en-US"/>
              </w:rPr>
            </w:pPr>
            <w:r w:rsidRPr="0084219B">
              <w:rPr>
                <w:b/>
                <w:bCs/>
                <w:lang w:val="en-US"/>
              </w:rPr>
              <w:t>Operating Costs (</w:t>
            </w:r>
            <w:proofErr w:type="spellStart"/>
            <w:r w:rsidRPr="0084219B">
              <w:rPr>
                <w:b/>
                <w:bCs/>
                <w:lang w:val="en-US"/>
              </w:rPr>
              <w:t>Driftskostnader</w:t>
            </w:r>
            <w:proofErr w:type="spellEnd"/>
            <w:r w:rsidRPr="0084219B">
              <w:rPr>
                <w:b/>
                <w:bCs/>
                <w:lang w:val="en-US"/>
              </w:rPr>
              <w:t>)</w:t>
            </w:r>
          </w:p>
        </w:tc>
      </w:tr>
      <w:tr w:rsidRPr="0084219B" w:rsidR="00682CB5" w:rsidTr="42B6417D" w14:paraId="78C23004"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noWrap/>
            <w:tcMar/>
            <w:vAlign w:val="center"/>
            <w:hideMark/>
          </w:tcPr>
          <w:p w:rsidRPr="0084219B" w:rsidR="00682CB5" w:rsidP="00682CB5" w:rsidRDefault="00682CB5" w14:paraId="316B950B" w14:textId="77777777">
            <w:pPr>
              <w:jc w:val="left"/>
              <w:rPr>
                <w:i/>
                <w:iCs/>
                <w:lang w:val="en-US"/>
              </w:rPr>
            </w:pPr>
            <w:r w:rsidRPr="0084219B">
              <w:rPr>
                <w:i/>
                <w:iCs/>
                <w:lang w:val="en-US"/>
              </w:rPr>
              <w:t>Board Members Compensation (</w:t>
            </w:r>
            <w:proofErr w:type="spellStart"/>
            <w:r w:rsidRPr="0084219B">
              <w:rPr>
                <w:i/>
                <w:iCs/>
                <w:lang w:val="en-US"/>
              </w:rPr>
              <w:t>Styrekompensasjon</w:t>
            </w:r>
            <w:proofErr w:type="spellEnd"/>
            <w:r w:rsidRPr="0084219B">
              <w:rPr>
                <w:i/>
                <w:iCs/>
                <w:lang w:val="en-US"/>
              </w:rPr>
              <w:t>)</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074197D9" w14:textId="77777777">
            <w:pPr>
              <w:jc w:val="right"/>
              <w:rPr>
                <w:lang w:val="en-US"/>
              </w:rPr>
            </w:pPr>
            <w:r w:rsidRPr="0084219B">
              <w:rPr>
                <w:lang w:val="en-US"/>
              </w:rPr>
              <w:t>150,000.00</w:t>
            </w: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7A6B12EE" w14:textId="77777777">
            <w:pPr>
              <w:jc w:val="right"/>
              <w:rPr>
                <w:lang w:val="en-US"/>
              </w:rPr>
            </w:pPr>
            <w:r w:rsidRPr="0084219B">
              <w:rPr>
                <w:lang w:val="en-US"/>
              </w:rPr>
              <w:t>150,000.00</w:t>
            </w:r>
          </w:p>
        </w:tc>
      </w:tr>
      <w:tr w:rsidRPr="0084219B" w:rsidR="00682CB5" w:rsidTr="42B6417D" w14:paraId="0AF044B5"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noWrap/>
            <w:tcMar/>
            <w:vAlign w:val="center"/>
          </w:tcPr>
          <w:p w:rsidRPr="0084219B" w:rsidR="00682CB5" w:rsidP="00682CB5" w:rsidRDefault="00682CB5" w14:paraId="4CB8F786" w14:textId="77777777">
            <w:pPr>
              <w:jc w:val="left"/>
              <w:rPr>
                <w:i/>
                <w:iCs/>
                <w:lang w:val="en-US"/>
              </w:rPr>
            </w:pPr>
            <w:r>
              <w:rPr>
                <w:i/>
                <w:iCs/>
                <w:lang w:val="en-US"/>
              </w:rPr>
              <w:t xml:space="preserve">Compensation </w:t>
            </w:r>
            <w:proofErr w:type="gramStart"/>
            <w:r>
              <w:rPr>
                <w:i/>
                <w:iCs/>
                <w:lang w:val="en-US"/>
              </w:rPr>
              <w:t>catch</w:t>
            </w:r>
            <w:proofErr w:type="gramEnd"/>
            <w:r>
              <w:rPr>
                <w:i/>
                <w:iCs/>
                <w:lang w:val="en-US"/>
              </w:rPr>
              <w:t xml:space="preserve"> up (unpaid from previous year)</w:t>
            </w:r>
          </w:p>
        </w:tc>
        <w:tc>
          <w:tcPr>
            <w:tcW w:w="2340" w:type="dxa"/>
            <w:tcBorders>
              <w:top w:val="nil"/>
              <w:left w:val="nil"/>
              <w:bottom w:val="single" w:color="CCCCCC" w:sz="4" w:space="0"/>
              <w:right w:val="single" w:color="CCCCCC" w:sz="4" w:space="0"/>
            </w:tcBorders>
            <w:shd w:val="clear" w:color="auto" w:fill="auto"/>
            <w:tcMar/>
            <w:vAlign w:val="center"/>
          </w:tcPr>
          <w:p w:rsidRPr="0084219B" w:rsidR="00682CB5" w:rsidP="00682CB5" w:rsidRDefault="00682CB5" w14:paraId="6EFCA313" w14:textId="72D11A99">
            <w:pPr>
              <w:jc w:val="right"/>
              <w:rPr>
                <w:lang w:val="en-US"/>
              </w:rPr>
            </w:pPr>
            <w:r w:rsidRPr="42B6417D" w:rsidR="7D34EB96">
              <w:rPr>
                <w:lang w:val="en-US"/>
              </w:rPr>
              <w:t>50,000</w:t>
            </w:r>
          </w:p>
        </w:tc>
        <w:tc>
          <w:tcPr>
            <w:tcW w:w="2070" w:type="dxa"/>
            <w:tcBorders>
              <w:top w:val="nil"/>
              <w:left w:val="nil"/>
              <w:bottom w:val="single" w:color="CCCCCC" w:sz="4" w:space="0"/>
              <w:right w:val="single" w:color="CCCCCC" w:sz="4" w:space="0"/>
            </w:tcBorders>
            <w:shd w:val="clear" w:color="auto" w:fill="auto"/>
            <w:tcMar/>
            <w:vAlign w:val="center"/>
          </w:tcPr>
          <w:p w:rsidRPr="0084219B" w:rsidR="00682CB5" w:rsidP="00682CB5" w:rsidRDefault="00682CB5" w14:paraId="6D08F01C" w14:textId="77777777">
            <w:pPr>
              <w:jc w:val="right"/>
              <w:rPr>
                <w:lang w:val="en-US"/>
              </w:rPr>
            </w:pPr>
            <w:r>
              <w:rPr>
                <w:lang w:val="en-US"/>
              </w:rPr>
              <w:t>50,000</w:t>
            </w:r>
          </w:p>
        </w:tc>
      </w:tr>
      <w:tr w:rsidRPr="0084219B" w:rsidR="00682CB5" w:rsidTr="42B6417D" w14:paraId="04A86928"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3E8881D6" w14:textId="77777777">
            <w:pPr>
              <w:jc w:val="left"/>
              <w:rPr>
                <w:lang w:val="en-US"/>
              </w:rPr>
            </w:pPr>
            <w:proofErr w:type="spellStart"/>
            <w:r w:rsidRPr="0084219B">
              <w:rPr>
                <w:lang w:val="en-US"/>
              </w:rPr>
              <w:t>SiN</w:t>
            </w:r>
            <w:proofErr w:type="spellEnd"/>
            <w:r w:rsidRPr="0084219B">
              <w:rPr>
                <w:lang w:val="en-US"/>
              </w:rPr>
              <w:t xml:space="preserve"> membership (</w:t>
            </w:r>
            <w:proofErr w:type="spellStart"/>
            <w:r w:rsidRPr="0084219B">
              <w:rPr>
                <w:lang w:val="en-US"/>
              </w:rPr>
              <w:t>Kontingent</w:t>
            </w:r>
            <w:proofErr w:type="spellEnd"/>
            <w:r w:rsidRPr="0084219B">
              <w:rPr>
                <w:lang w:val="en-US"/>
              </w:rPr>
              <w:t xml:space="preserve"> </w:t>
            </w:r>
            <w:proofErr w:type="spellStart"/>
            <w:r w:rsidRPr="0084219B">
              <w:rPr>
                <w:lang w:val="en-US"/>
              </w:rPr>
              <w:t>SiN</w:t>
            </w:r>
            <w:proofErr w:type="spellEnd"/>
            <w:r w:rsidRPr="0084219B">
              <w:rPr>
                <w:lang w:val="en-US"/>
              </w:rPr>
              <w:t>)</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15E9BD6B" w14:textId="77777777">
            <w:pPr>
              <w:jc w:val="right"/>
              <w:rPr>
                <w:lang w:val="en-US"/>
              </w:rPr>
            </w:pPr>
            <w:r w:rsidRPr="0084219B">
              <w:rPr>
                <w:lang w:val="en-US"/>
              </w:rPr>
              <w:t>6,000.00</w:t>
            </w: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43148112" w14:textId="77777777">
            <w:pPr>
              <w:jc w:val="right"/>
              <w:rPr>
                <w:lang w:val="en-US"/>
              </w:rPr>
            </w:pPr>
            <w:r w:rsidRPr="0084219B">
              <w:rPr>
                <w:lang w:val="en-US"/>
              </w:rPr>
              <w:t>6,000.00</w:t>
            </w:r>
          </w:p>
        </w:tc>
      </w:tr>
      <w:tr w:rsidRPr="0084219B" w:rsidR="00682CB5" w:rsidTr="42B6417D" w14:paraId="10F5D7C9"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4BD6E04C" w14:textId="77777777">
            <w:pPr>
              <w:jc w:val="left"/>
              <w:rPr>
                <w:lang w:val="en-US"/>
              </w:rPr>
            </w:pPr>
            <w:r w:rsidRPr="0084219B">
              <w:rPr>
                <w:lang w:val="en-US"/>
              </w:rPr>
              <w:t>Promotional items (Marketing, goodies)</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0D67A95E" w14:textId="25E2BA65">
            <w:pPr>
              <w:jc w:val="right"/>
              <w:rPr>
                <w:lang w:val="en-US"/>
              </w:rPr>
            </w:pPr>
            <w:r>
              <w:rPr>
                <w:lang w:val="en-US"/>
              </w:rPr>
              <w:t>-</w:t>
            </w: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5CD921E3" w14:textId="2376F6B1">
            <w:pPr>
              <w:jc w:val="right"/>
              <w:rPr>
                <w:lang w:val="en-US"/>
              </w:rPr>
            </w:pPr>
            <w:r>
              <w:rPr>
                <w:lang w:val="en-US"/>
              </w:rPr>
              <w:t>-</w:t>
            </w:r>
          </w:p>
        </w:tc>
      </w:tr>
      <w:tr w:rsidRPr="0084219B" w:rsidR="00682CB5" w:rsidTr="42B6417D" w14:paraId="0D81310A"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4263F716" w14:textId="77777777">
            <w:pPr>
              <w:jc w:val="left"/>
              <w:rPr>
                <w:lang w:val="en-US"/>
              </w:rPr>
            </w:pPr>
            <w:r w:rsidRPr="0084219B">
              <w:rPr>
                <w:lang w:val="en-US"/>
              </w:rPr>
              <w:t>Meeting costs (</w:t>
            </w:r>
            <w:proofErr w:type="spellStart"/>
            <w:r w:rsidRPr="0084219B">
              <w:rPr>
                <w:lang w:val="en-US"/>
              </w:rPr>
              <w:t>Møtekostnader</w:t>
            </w:r>
            <w:proofErr w:type="spellEnd"/>
            <w:r w:rsidRPr="0084219B">
              <w:rPr>
                <w:lang w:val="en-US"/>
              </w:rPr>
              <w:t>) + team building</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100AE242" w14:textId="77777777">
            <w:pPr>
              <w:jc w:val="right"/>
              <w:rPr>
                <w:lang w:val="en-US"/>
              </w:rPr>
            </w:pPr>
            <w:r w:rsidRPr="0084219B">
              <w:rPr>
                <w:lang w:val="en-US"/>
              </w:rPr>
              <w:t>2,800.00</w:t>
            </w: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0C96BA99" w14:textId="77777777">
            <w:pPr>
              <w:jc w:val="right"/>
              <w:rPr>
                <w:lang w:val="en-US"/>
              </w:rPr>
            </w:pPr>
            <w:r w:rsidRPr="0084219B">
              <w:rPr>
                <w:lang w:val="en-US"/>
              </w:rPr>
              <w:t>2,220.00</w:t>
            </w:r>
          </w:p>
        </w:tc>
      </w:tr>
      <w:tr w:rsidRPr="0084219B" w:rsidR="00682CB5" w:rsidTr="42B6417D" w14:paraId="40C34FFB"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3042FB9D" w14:textId="77777777">
            <w:pPr>
              <w:jc w:val="left"/>
              <w:rPr>
                <w:lang w:val="en-US"/>
              </w:rPr>
            </w:pPr>
            <w:r w:rsidRPr="0084219B">
              <w:rPr>
                <w:lang w:val="en-US"/>
              </w:rPr>
              <w:t>Travelling Costs (</w:t>
            </w:r>
            <w:proofErr w:type="spellStart"/>
            <w:r w:rsidRPr="0084219B">
              <w:rPr>
                <w:lang w:val="en-US"/>
              </w:rPr>
              <w:t>Reisekostnader</w:t>
            </w:r>
            <w:proofErr w:type="spellEnd"/>
            <w:r w:rsidRPr="0084219B">
              <w:rPr>
                <w:lang w:val="en-US"/>
              </w:rPr>
              <w:t>)</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14BB8B9B" w14:textId="77777777">
            <w:pPr>
              <w:jc w:val="right"/>
              <w:rPr>
                <w:lang w:val="en-US"/>
              </w:rPr>
            </w:pPr>
            <w:r w:rsidRPr="0084219B">
              <w:rPr>
                <w:lang w:val="en-US"/>
              </w:rPr>
              <w:t>2,000.00</w:t>
            </w:r>
          </w:p>
        </w:tc>
        <w:tc>
          <w:tcPr>
            <w:tcW w:w="2070" w:type="dxa"/>
            <w:tcBorders>
              <w:top w:val="nil"/>
              <w:left w:val="nil"/>
              <w:bottom w:val="nil"/>
              <w:right w:val="nil"/>
            </w:tcBorders>
            <w:shd w:val="clear" w:color="auto" w:fill="auto"/>
            <w:tcMar/>
            <w:vAlign w:val="center"/>
            <w:hideMark/>
          </w:tcPr>
          <w:p w:rsidRPr="0084219B" w:rsidR="00682CB5" w:rsidP="00682CB5" w:rsidRDefault="00682CB5" w14:paraId="79E77D6A" w14:textId="080A091D">
            <w:pPr>
              <w:jc w:val="right"/>
              <w:rPr>
                <w:lang w:val="en-US"/>
              </w:rPr>
            </w:pPr>
            <w:r w:rsidRPr="42B6417D" w:rsidR="6AD7DCE0">
              <w:rPr>
                <w:lang w:val="en-US"/>
              </w:rPr>
              <w:t>-</w:t>
            </w:r>
          </w:p>
        </w:tc>
      </w:tr>
      <w:tr w:rsidRPr="0084219B" w:rsidR="00682CB5" w:rsidTr="42B6417D" w14:paraId="6ECB4C64" w14:textId="77777777">
        <w:trPr>
          <w:trHeight w:val="360"/>
        </w:trPr>
        <w:tc>
          <w:tcPr>
            <w:tcW w:w="4860" w:type="dxa"/>
            <w:tcBorders>
              <w:top w:val="single" w:color="4472C4" w:themeColor="accent1" w:sz="4" w:space="0"/>
              <w:left w:val="nil"/>
              <w:bottom w:val="double" w:color="4472C4" w:themeColor="accent1" w:sz="6" w:space="0"/>
              <w:right w:val="nil"/>
            </w:tcBorders>
            <w:shd w:val="clear" w:color="auto" w:fill="auto"/>
            <w:tcMar/>
            <w:vAlign w:val="bottom"/>
            <w:hideMark/>
          </w:tcPr>
          <w:p w:rsidRPr="0084219B" w:rsidR="00682CB5" w:rsidP="00682CB5" w:rsidRDefault="00682CB5" w14:paraId="1FE02F6B" w14:textId="77777777">
            <w:pPr>
              <w:jc w:val="left"/>
              <w:rPr>
                <w:b/>
                <w:bCs/>
                <w:lang w:val="en-US"/>
              </w:rPr>
            </w:pPr>
            <w:r w:rsidRPr="0084219B">
              <w:rPr>
                <w:b/>
                <w:bCs/>
                <w:lang w:val="en-US"/>
              </w:rPr>
              <w:t>TOTAL Operating Costs</w:t>
            </w:r>
          </w:p>
        </w:tc>
        <w:tc>
          <w:tcPr>
            <w:tcW w:w="234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7687F089" w14:textId="77777777">
            <w:pPr>
              <w:jc w:val="right"/>
              <w:rPr>
                <w:b/>
                <w:bCs/>
                <w:lang w:val="en-US"/>
              </w:rPr>
            </w:pPr>
            <w:r w:rsidRPr="0084219B">
              <w:rPr>
                <w:b/>
                <w:bCs/>
                <w:lang w:val="en-US"/>
              </w:rPr>
              <w:t>210,800.00</w:t>
            </w:r>
          </w:p>
        </w:tc>
        <w:tc>
          <w:tcPr>
            <w:tcW w:w="207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5823C1B6" w14:textId="4CBA55B6">
            <w:pPr>
              <w:jc w:val="right"/>
              <w:rPr>
                <w:b/>
                <w:bCs/>
                <w:lang w:val="en-US"/>
              </w:rPr>
            </w:pPr>
            <w:r w:rsidRPr="0084219B">
              <w:rPr>
                <w:b/>
                <w:bCs/>
                <w:lang w:val="en-US"/>
              </w:rPr>
              <w:t>20</w:t>
            </w:r>
            <w:r>
              <w:rPr>
                <w:b/>
                <w:bCs/>
                <w:lang w:val="en-US"/>
              </w:rPr>
              <w:t>8</w:t>
            </w:r>
            <w:r w:rsidRPr="0084219B">
              <w:rPr>
                <w:b/>
                <w:bCs/>
                <w:lang w:val="en-US"/>
              </w:rPr>
              <w:t>,220.00</w:t>
            </w:r>
          </w:p>
        </w:tc>
      </w:tr>
      <w:tr w:rsidRPr="0084219B" w:rsidR="00682CB5" w:rsidTr="42B6417D" w14:paraId="4054F3BB" w14:textId="77777777">
        <w:trPr>
          <w:trHeight w:val="360"/>
        </w:trPr>
        <w:tc>
          <w:tcPr>
            <w:tcW w:w="9270" w:type="dxa"/>
            <w:gridSpan w:val="3"/>
            <w:tcBorders>
              <w:top w:val="nil"/>
              <w:left w:val="single" w:color="CCCCCC" w:sz="4" w:space="0"/>
              <w:bottom w:val="single" w:color="000000" w:themeColor="text1" w:sz="8" w:space="0"/>
              <w:right w:val="single" w:color="CCCCCC" w:sz="4" w:space="0"/>
            </w:tcBorders>
            <w:shd w:val="clear" w:color="auto" w:fill="auto"/>
            <w:tcMar/>
            <w:vAlign w:val="center"/>
            <w:hideMark/>
          </w:tcPr>
          <w:p w:rsidRPr="0084219B" w:rsidR="00682CB5" w:rsidP="00682CB5" w:rsidRDefault="00682CB5" w14:paraId="291C5E28" w14:textId="5B6A57A3">
            <w:pPr>
              <w:jc w:val="left"/>
              <w:rPr>
                <w:lang w:val="en-US"/>
              </w:rPr>
            </w:pPr>
            <w:r w:rsidRPr="0084219B">
              <w:rPr>
                <w:b/>
                <w:bCs/>
                <w:lang w:val="en-US"/>
              </w:rPr>
              <w:t>Bi-Annual Meetings</w:t>
            </w:r>
          </w:p>
        </w:tc>
      </w:tr>
      <w:tr w:rsidRPr="0084219B" w:rsidR="00682CB5" w:rsidTr="42B6417D" w14:paraId="0E38BCDD"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center"/>
            <w:hideMark/>
          </w:tcPr>
          <w:p w:rsidRPr="0084219B" w:rsidR="00682CB5" w:rsidP="00682CB5" w:rsidRDefault="00682CB5" w14:paraId="1617268D" w14:textId="77777777">
            <w:pPr>
              <w:jc w:val="left"/>
              <w:rPr>
                <w:lang w:val="en-US"/>
              </w:rPr>
            </w:pPr>
            <w:r w:rsidRPr="0084219B">
              <w:rPr>
                <w:lang w:val="en-US"/>
              </w:rPr>
              <w:t>Summer Election BBQ</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112EABFE" w14:textId="77777777">
            <w:pPr>
              <w:jc w:val="right"/>
              <w:rPr>
                <w:lang w:val="en-US"/>
              </w:rPr>
            </w:pPr>
            <w:r w:rsidRPr="0084219B">
              <w:rPr>
                <w:lang w:val="en-US"/>
              </w:rPr>
              <w:t>1,348.00</w:t>
            </w: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4688EEAA" w14:textId="77777777">
            <w:pPr>
              <w:jc w:val="right"/>
              <w:rPr>
                <w:lang w:val="en-US"/>
              </w:rPr>
            </w:pPr>
            <w:r w:rsidRPr="0084219B">
              <w:rPr>
                <w:lang w:val="en-US"/>
              </w:rPr>
              <w:t>1,348.00</w:t>
            </w:r>
          </w:p>
        </w:tc>
      </w:tr>
      <w:tr w:rsidRPr="0084219B" w:rsidR="00682CB5" w:rsidTr="42B6417D" w14:paraId="069E6EE2"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center"/>
            <w:hideMark/>
          </w:tcPr>
          <w:p w:rsidRPr="0084219B" w:rsidR="00682CB5" w:rsidP="00682CB5" w:rsidRDefault="00682CB5" w14:paraId="31B21A3E" w14:textId="77777777">
            <w:pPr>
              <w:jc w:val="left"/>
              <w:rPr>
                <w:lang w:val="en-US"/>
              </w:rPr>
            </w:pPr>
            <w:r w:rsidRPr="0084219B">
              <w:rPr>
                <w:lang w:val="en-US"/>
              </w:rPr>
              <w:t xml:space="preserve">Winter Election &amp; </w:t>
            </w:r>
            <w:proofErr w:type="spellStart"/>
            <w:r w:rsidRPr="0084219B">
              <w:rPr>
                <w:lang w:val="en-US"/>
              </w:rPr>
              <w:t>Julebord</w:t>
            </w:r>
            <w:proofErr w:type="spellEnd"/>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18A57998" w14:textId="77777777">
            <w:pPr>
              <w:jc w:val="right"/>
              <w:rPr>
                <w:lang w:val="en-US"/>
              </w:rPr>
            </w:pPr>
            <w:r w:rsidRPr="0084219B">
              <w:rPr>
                <w:lang w:val="en-US"/>
              </w:rPr>
              <w:t>30,000.00</w:t>
            </w: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1F36711F" w14:textId="77777777">
            <w:pPr>
              <w:jc w:val="right"/>
              <w:rPr>
                <w:lang w:val="en-US"/>
              </w:rPr>
            </w:pPr>
            <w:r w:rsidRPr="0084219B">
              <w:rPr>
                <w:lang w:val="en-US"/>
              </w:rPr>
              <w:t>18,163.00</w:t>
            </w:r>
          </w:p>
        </w:tc>
      </w:tr>
      <w:tr w:rsidRPr="0084219B" w:rsidR="00682CB5" w:rsidTr="42B6417D" w14:paraId="395B0C04" w14:textId="77777777">
        <w:trPr>
          <w:trHeight w:val="360"/>
        </w:trPr>
        <w:tc>
          <w:tcPr>
            <w:tcW w:w="486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0710858F" w14:textId="77777777">
            <w:pPr>
              <w:jc w:val="left"/>
              <w:rPr>
                <w:b/>
                <w:bCs/>
                <w:lang w:val="en-US"/>
              </w:rPr>
            </w:pPr>
            <w:r w:rsidRPr="0084219B">
              <w:rPr>
                <w:b/>
                <w:bCs/>
                <w:lang w:val="en-US"/>
              </w:rPr>
              <w:t>TOTAL Bi-annual Meetings</w:t>
            </w:r>
          </w:p>
        </w:tc>
        <w:tc>
          <w:tcPr>
            <w:tcW w:w="234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1FE06DEE" w14:textId="77777777">
            <w:pPr>
              <w:jc w:val="right"/>
              <w:rPr>
                <w:b/>
                <w:bCs/>
                <w:lang w:val="en-US"/>
              </w:rPr>
            </w:pPr>
            <w:r w:rsidRPr="0084219B">
              <w:rPr>
                <w:b/>
                <w:bCs/>
                <w:lang w:val="en-US"/>
              </w:rPr>
              <w:t>31,348.00</w:t>
            </w:r>
          </w:p>
        </w:tc>
        <w:tc>
          <w:tcPr>
            <w:tcW w:w="207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7FE61907" w14:textId="77777777">
            <w:pPr>
              <w:jc w:val="right"/>
              <w:rPr>
                <w:b/>
                <w:bCs/>
                <w:lang w:val="en-US"/>
              </w:rPr>
            </w:pPr>
            <w:r w:rsidRPr="0084219B">
              <w:rPr>
                <w:b/>
                <w:bCs/>
                <w:lang w:val="en-US"/>
              </w:rPr>
              <w:t>19,511.00</w:t>
            </w:r>
          </w:p>
        </w:tc>
      </w:tr>
      <w:tr w:rsidRPr="0084219B" w:rsidR="00682CB5" w:rsidTr="42B6417D" w14:paraId="1EC70BD4" w14:textId="77777777">
        <w:trPr>
          <w:trHeight w:val="360"/>
        </w:trPr>
        <w:tc>
          <w:tcPr>
            <w:tcW w:w="9270" w:type="dxa"/>
            <w:gridSpan w:val="3"/>
            <w:tcBorders>
              <w:top w:val="single" w:color="CCCCCC" w:sz="4" w:space="0"/>
              <w:left w:val="single" w:color="CCCCCC" w:sz="4" w:space="0"/>
              <w:bottom w:val="single" w:color="000000" w:themeColor="text1" w:sz="8" w:space="0"/>
              <w:right w:val="single" w:color="CCCCCC" w:sz="4" w:space="0"/>
            </w:tcBorders>
            <w:shd w:val="clear" w:color="auto" w:fill="auto"/>
            <w:tcMar/>
            <w:vAlign w:val="center"/>
            <w:hideMark/>
          </w:tcPr>
          <w:p w:rsidRPr="0084219B" w:rsidR="00682CB5" w:rsidP="00682CB5" w:rsidRDefault="00682CB5" w14:paraId="1D92AB6C" w14:textId="1CCD0FCC">
            <w:pPr>
              <w:jc w:val="left"/>
              <w:rPr>
                <w:lang w:val="en-US"/>
              </w:rPr>
            </w:pPr>
            <w:r w:rsidRPr="0084219B">
              <w:rPr>
                <w:b/>
                <w:bCs/>
                <w:lang w:val="en-US"/>
              </w:rPr>
              <w:t>Academic Events</w:t>
            </w:r>
          </w:p>
        </w:tc>
      </w:tr>
      <w:tr w:rsidRPr="0084219B" w:rsidR="00682CB5" w:rsidTr="42B6417D" w14:paraId="730E8118" w14:textId="77777777">
        <w:trPr>
          <w:trHeight w:val="360"/>
        </w:trPr>
        <w:tc>
          <w:tcPr>
            <w:tcW w:w="4860" w:type="dxa"/>
            <w:tcBorders>
              <w:top w:val="nil"/>
              <w:left w:val="single" w:color="CCCCCC" w:sz="4" w:space="0"/>
              <w:bottom w:val="nil"/>
              <w:right w:val="single" w:color="CCCCCC" w:sz="4" w:space="0"/>
            </w:tcBorders>
            <w:shd w:val="clear" w:color="auto" w:fill="auto"/>
            <w:tcMar/>
            <w:vAlign w:val="center"/>
            <w:hideMark/>
          </w:tcPr>
          <w:p w:rsidRPr="0084219B" w:rsidR="00682CB5" w:rsidP="00682CB5" w:rsidRDefault="00682CB5" w14:paraId="551D8354" w14:textId="77777777">
            <w:pPr>
              <w:jc w:val="left"/>
              <w:rPr>
                <w:lang w:val="en-US"/>
              </w:rPr>
            </w:pPr>
            <w:r w:rsidRPr="0084219B">
              <w:rPr>
                <w:lang w:val="en-US"/>
              </w:rPr>
              <w:t>Three Minute Thesis (April)</w:t>
            </w:r>
          </w:p>
        </w:tc>
        <w:tc>
          <w:tcPr>
            <w:tcW w:w="2340" w:type="dxa"/>
            <w:tcBorders>
              <w:top w:val="single" w:color="CCCCCC" w:sz="4" w:space="0"/>
              <w:left w:val="nil"/>
              <w:bottom w:val="nil"/>
              <w:right w:val="single" w:color="CCCCCC" w:sz="4" w:space="0"/>
            </w:tcBorders>
            <w:shd w:val="clear" w:color="auto" w:fill="auto"/>
            <w:tcMar/>
            <w:vAlign w:val="center"/>
            <w:hideMark/>
          </w:tcPr>
          <w:p w:rsidRPr="0084219B" w:rsidR="00682CB5" w:rsidP="00682CB5" w:rsidRDefault="00682CB5" w14:paraId="68441A02" w14:textId="77777777">
            <w:pPr>
              <w:jc w:val="right"/>
              <w:rPr>
                <w:lang w:val="en-US"/>
              </w:rPr>
            </w:pPr>
            <w:r w:rsidRPr="0084219B">
              <w:rPr>
                <w:lang w:val="en-US"/>
              </w:rPr>
              <w:t>10,805.00</w:t>
            </w:r>
          </w:p>
        </w:tc>
        <w:tc>
          <w:tcPr>
            <w:tcW w:w="2070" w:type="dxa"/>
            <w:tcBorders>
              <w:top w:val="single" w:color="CCCCCC" w:sz="4" w:space="0"/>
              <w:left w:val="nil"/>
              <w:bottom w:val="nil"/>
              <w:right w:val="single" w:color="CCCCCC" w:sz="4" w:space="0"/>
            </w:tcBorders>
            <w:shd w:val="clear" w:color="auto" w:fill="auto"/>
            <w:tcMar/>
            <w:vAlign w:val="center"/>
            <w:hideMark/>
          </w:tcPr>
          <w:p w:rsidRPr="0084219B" w:rsidR="00682CB5" w:rsidP="00682CB5" w:rsidRDefault="00682CB5" w14:paraId="17A6BF88" w14:textId="77777777">
            <w:pPr>
              <w:jc w:val="right"/>
              <w:rPr>
                <w:lang w:val="en-US"/>
              </w:rPr>
            </w:pPr>
            <w:r w:rsidRPr="0084219B">
              <w:rPr>
                <w:lang w:val="en-US"/>
              </w:rPr>
              <w:t>10,805.00</w:t>
            </w:r>
          </w:p>
        </w:tc>
      </w:tr>
      <w:tr w:rsidRPr="0084219B" w:rsidR="00682CB5" w:rsidTr="42B6417D" w14:paraId="1C2E007C"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center"/>
            <w:hideMark/>
          </w:tcPr>
          <w:p w:rsidRPr="0084219B" w:rsidR="00682CB5" w:rsidP="00682CB5" w:rsidRDefault="00682CB5" w14:paraId="0E7B7ADF" w14:textId="77777777">
            <w:pPr>
              <w:jc w:val="left"/>
              <w:rPr>
                <w:lang w:val="en-US"/>
              </w:rPr>
            </w:pPr>
            <w:r w:rsidRPr="0084219B">
              <w:rPr>
                <w:lang w:val="en-US"/>
              </w:rPr>
              <w:t>1 Writing Retreat (Nov/Dec)</w:t>
            </w:r>
          </w:p>
        </w:tc>
        <w:tc>
          <w:tcPr>
            <w:tcW w:w="2340" w:type="dxa"/>
            <w:tcBorders>
              <w:top w:val="single" w:color="CCCCCC" w:sz="4" w:space="0"/>
              <w:left w:val="nil"/>
              <w:bottom w:val="single" w:color="CCCCCC" w:sz="4" w:space="0"/>
              <w:right w:val="single" w:color="CCCCCC" w:sz="4" w:space="0"/>
            </w:tcBorders>
            <w:shd w:val="clear" w:color="auto" w:fill="auto"/>
            <w:tcMar/>
            <w:vAlign w:val="center"/>
            <w:hideMark/>
          </w:tcPr>
          <w:p w:rsidRPr="0084219B" w:rsidR="00682CB5" w:rsidP="00682CB5" w:rsidRDefault="00682CB5" w14:paraId="322567F2" w14:textId="77777777">
            <w:pPr>
              <w:jc w:val="right"/>
              <w:rPr>
                <w:lang w:val="en-US"/>
              </w:rPr>
            </w:pPr>
            <w:r w:rsidRPr="0084219B">
              <w:rPr>
                <w:lang w:val="en-US"/>
              </w:rPr>
              <w:t>85,748.00</w:t>
            </w:r>
          </w:p>
        </w:tc>
        <w:tc>
          <w:tcPr>
            <w:tcW w:w="2070" w:type="dxa"/>
            <w:tcBorders>
              <w:top w:val="single" w:color="CCCCCC" w:sz="4" w:space="0"/>
              <w:left w:val="nil"/>
              <w:bottom w:val="single" w:color="CCCCCC" w:sz="4" w:space="0"/>
              <w:right w:val="single" w:color="CCCCCC" w:sz="4" w:space="0"/>
            </w:tcBorders>
            <w:shd w:val="clear" w:color="auto" w:fill="auto"/>
            <w:tcMar/>
            <w:vAlign w:val="center"/>
            <w:hideMark/>
          </w:tcPr>
          <w:p w:rsidRPr="0084219B" w:rsidR="00682CB5" w:rsidP="00682CB5" w:rsidRDefault="00682CB5" w14:paraId="60118BD3" w14:textId="77777777">
            <w:pPr>
              <w:jc w:val="right"/>
              <w:rPr>
                <w:lang w:val="en-US"/>
              </w:rPr>
            </w:pPr>
            <w:r w:rsidRPr="0084219B">
              <w:rPr>
                <w:lang w:val="en-US"/>
              </w:rPr>
              <w:t>85,748.00</w:t>
            </w:r>
          </w:p>
        </w:tc>
      </w:tr>
      <w:tr w:rsidRPr="0084219B" w:rsidR="00682CB5" w:rsidTr="42B6417D" w14:paraId="3A9402D8" w14:textId="77777777">
        <w:trPr>
          <w:trHeight w:val="360"/>
        </w:trPr>
        <w:tc>
          <w:tcPr>
            <w:tcW w:w="4860" w:type="dxa"/>
            <w:tcBorders>
              <w:top w:val="single" w:color="4472C4" w:themeColor="accent1" w:sz="4" w:space="0"/>
              <w:left w:val="nil"/>
              <w:bottom w:val="double" w:color="4472C4" w:themeColor="accent1" w:sz="6" w:space="0"/>
              <w:right w:val="nil"/>
            </w:tcBorders>
            <w:shd w:val="clear" w:color="auto" w:fill="auto"/>
            <w:tcMar/>
            <w:vAlign w:val="bottom"/>
            <w:hideMark/>
          </w:tcPr>
          <w:p w:rsidRPr="0084219B" w:rsidR="00682CB5" w:rsidP="00682CB5" w:rsidRDefault="00682CB5" w14:paraId="2BD55EED" w14:textId="77777777">
            <w:pPr>
              <w:jc w:val="left"/>
              <w:rPr>
                <w:b/>
                <w:bCs/>
                <w:lang w:val="en-US"/>
              </w:rPr>
            </w:pPr>
            <w:r w:rsidRPr="0084219B">
              <w:rPr>
                <w:b/>
                <w:bCs/>
                <w:lang w:val="en-US"/>
              </w:rPr>
              <w:t>TOTAL Academic Events</w:t>
            </w:r>
          </w:p>
        </w:tc>
        <w:tc>
          <w:tcPr>
            <w:tcW w:w="234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33A787AF" w14:textId="77777777">
            <w:pPr>
              <w:jc w:val="right"/>
              <w:rPr>
                <w:b/>
                <w:bCs/>
                <w:lang w:val="en-US"/>
              </w:rPr>
            </w:pPr>
            <w:r w:rsidRPr="0084219B">
              <w:rPr>
                <w:b/>
                <w:bCs/>
                <w:lang w:val="en-US"/>
              </w:rPr>
              <w:t>96,553.00</w:t>
            </w:r>
          </w:p>
        </w:tc>
        <w:tc>
          <w:tcPr>
            <w:tcW w:w="207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3D0D1965" w14:textId="77777777">
            <w:pPr>
              <w:jc w:val="right"/>
              <w:rPr>
                <w:b/>
                <w:bCs/>
                <w:lang w:val="en-US"/>
              </w:rPr>
            </w:pPr>
            <w:r w:rsidRPr="0084219B">
              <w:rPr>
                <w:b/>
                <w:bCs/>
                <w:lang w:val="en-US"/>
              </w:rPr>
              <w:t>96,553.00</w:t>
            </w:r>
          </w:p>
        </w:tc>
      </w:tr>
      <w:tr w:rsidRPr="0084219B" w:rsidR="00682CB5" w:rsidTr="42B6417D" w14:paraId="281F7268" w14:textId="77777777">
        <w:trPr>
          <w:trHeight w:val="360"/>
        </w:trPr>
        <w:tc>
          <w:tcPr>
            <w:tcW w:w="9270" w:type="dxa"/>
            <w:gridSpan w:val="3"/>
            <w:tcBorders>
              <w:top w:val="nil"/>
              <w:left w:val="single" w:color="CCCCCC" w:sz="4" w:space="0"/>
              <w:bottom w:val="single" w:color="000000" w:themeColor="text1" w:sz="8" w:space="0"/>
              <w:right w:val="single" w:color="CCCCCC" w:sz="4" w:space="0"/>
            </w:tcBorders>
            <w:shd w:val="clear" w:color="auto" w:fill="auto"/>
            <w:tcMar/>
            <w:vAlign w:val="center"/>
            <w:hideMark/>
          </w:tcPr>
          <w:p w:rsidRPr="0084219B" w:rsidR="00682CB5" w:rsidP="00682CB5" w:rsidRDefault="00682CB5" w14:paraId="756E6B83" w14:textId="28EC0CB6">
            <w:pPr>
              <w:jc w:val="left"/>
              <w:rPr>
                <w:lang w:val="en-US"/>
              </w:rPr>
            </w:pPr>
            <w:r w:rsidRPr="0084219B">
              <w:rPr>
                <w:b/>
                <w:bCs/>
                <w:lang w:val="en-US"/>
              </w:rPr>
              <w:t>Social Events</w:t>
            </w:r>
          </w:p>
        </w:tc>
      </w:tr>
      <w:tr w:rsidRPr="0084219B" w:rsidR="00682CB5" w:rsidTr="42B6417D" w14:paraId="2068EADC" w14:textId="77777777">
        <w:trPr>
          <w:trHeight w:val="360"/>
        </w:trPr>
        <w:tc>
          <w:tcPr>
            <w:tcW w:w="4860" w:type="dxa"/>
            <w:tcBorders>
              <w:top w:val="single" w:color="CCCCCC" w:sz="4" w:space="0"/>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5974D652" w14:textId="77777777">
            <w:pPr>
              <w:jc w:val="left"/>
              <w:rPr>
                <w:i/>
                <w:iCs/>
                <w:lang w:val="en-US"/>
              </w:rPr>
            </w:pPr>
            <w:r w:rsidRPr="0084219B">
              <w:rPr>
                <w:i/>
                <w:iCs/>
                <w:lang w:val="en-US"/>
              </w:rPr>
              <w:t>Diverse social events</w:t>
            </w:r>
          </w:p>
        </w:tc>
        <w:tc>
          <w:tcPr>
            <w:tcW w:w="2340" w:type="dxa"/>
            <w:tcBorders>
              <w:top w:val="single" w:color="CCCCCC" w:sz="4" w:space="0"/>
              <w:left w:val="nil"/>
              <w:bottom w:val="single" w:color="CCCCCC" w:sz="4" w:space="0"/>
              <w:right w:val="single" w:color="CCCCCC" w:sz="4" w:space="0"/>
            </w:tcBorders>
            <w:shd w:val="clear" w:color="auto" w:fill="auto"/>
            <w:tcMar/>
            <w:vAlign w:val="center"/>
            <w:hideMark/>
          </w:tcPr>
          <w:p w:rsidRPr="0084219B" w:rsidR="00682CB5" w:rsidP="00682CB5" w:rsidRDefault="00682CB5" w14:paraId="724F001F" w14:textId="77777777">
            <w:pPr>
              <w:jc w:val="right"/>
              <w:rPr>
                <w:lang w:val="en-US"/>
              </w:rPr>
            </w:pPr>
            <w:r w:rsidRPr="0084219B">
              <w:rPr>
                <w:lang w:val="en-US"/>
              </w:rPr>
              <w:t>15,000.00</w:t>
            </w:r>
          </w:p>
        </w:tc>
        <w:tc>
          <w:tcPr>
            <w:tcW w:w="2070" w:type="dxa"/>
            <w:tcBorders>
              <w:top w:val="single" w:color="CCCCCC" w:sz="4" w:space="0"/>
              <w:left w:val="nil"/>
              <w:bottom w:val="single" w:color="CCCCCC" w:sz="4" w:space="0"/>
              <w:right w:val="single" w:color="CCCCCC" w:sz="4" w:space="0"/>
            </w:tcBorders>
            <w:shd w:val="clear" w:color="auto" w:fill="auto"/>
            <w:tcMar/>
            <w:vAlign w:val="center"/>
            <w:hideMark/>
          </w:tcPr>
          <w:p w:rsidRPr="0084219B" w:rsidR="00682CB5" w:rsidP="00682CB5" w:rsidRDefault="00682CB5" w14:paraId="5BC49A86" w14:textId="77777777">
            <w:pPr>
              <w:jc w:val="right"/>
              <w:rPr>
                <w:lang w:val="en-US"/>
              </w:rPr>
            </w:pPr>
          </w:p>
        </w:tc>
      </w:tr>
      <w:tr w:rsidRPr="0084219B" w:rsidR="00682CB5" w:rsidTr="42B6417D" w14:paraId="26201713"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7406CE23" w14:textId="77777777">
            <w:pPr>
              <w:jc w:val="left"/>
              <w:rPr>
                <w:lang w:val="en-US"/>
              </w:rPr>
            </w:pPr>
            <w:r w:rsidRPr="0084219B">
              <w:rPr>
                <w:lang w:val="en-US"/>
              </w:rPr>
              <w:t>Bowling February 2024</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441F1B36" w14:textId="77777777">
            <w:pPr>
              <w:jc w:val="right"/>
              <w:rPr>
                <w:lang w:val="en-US"/>
              </w:rPr>
            </w:pP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7863C240" w14:textId="77777777">
            <w:pPr>
              <w:jc w:val="right"/>
              <w:rPr>
                <w:lang w:val="en-US"/>
              </w:rPr>
            </w:pPr>
            <w:r w:rsidRPr="0084219B">
              <w:rPr>
                <w:lang w:val="en-US"/>
              </w:rPr>
              <w:t>4,687.00</w:t>
            </w:r>
          </w:p>
        </w:tc>
      </w:tr>
      <w:tr w:rsidRPr="0084219B" w:rsidR="00682CB5" w:rsidTr="42B6417D" w14:paraId="67BFF37B"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3821F744" w14:textId="77777777">
            <w:pPr>
              <w:jc w:val="left"/>
              <w:rPr>
                <w:lang w:val="en-US"/>
              </w:rPr>
            </w:pPr>
            <w:r w:rsidRPr="0084219B">
              <w:rPr>
                <w:lang w:val="en-US"/>
              </w:rPr>
              <w:t>September welcome meeting</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0A17AA7F" w14:textId="77777777">
            <w:pPr>
              <w:jc w:val="right"/>
              <w:rPr>
                <w:lang w:val="en-US"/>
              </w:rPr>
            </w:pP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48F485DB" w14:textId="77777777">
            <w:pPr>
              <w:jc w:val="right"/>
              <w:rPr>
                <w:lang w:val="en-US"/>
              </w:rPr>
            </w:pPr>
            <w:r w:rsidRPr="0084219B">
              <w:rPr>
                <w:lang w:val="en-US"/>
              </w:rPr>
              <w:t>4,445.00</w:t>
            </w:r>
          </w:p>
        </w:tc>
      </w:tr>
      <w:tr w:rsidRPr="0084219B" w:rsidR="00682CB5" w:rsidTr="42B6417D" w14:paraId="4D9A4B0F"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49EC961E" w14:textId="77777777">
            <w:pPr>
              <w:jc w:val="left"/>
              <w:rPr>
                <w:lang w:val="en-US"/>
              </w:rPr>
            </w:pPr>
            <w:r w:rsidRPr="0084219B">
              <w:rPr>
                <w:lang w:val="en-US"/>
              </w:rPr>
              <w:t>Kino September 2024</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1447CDF9" w14:textId="77777777">
            <w:pPr>
              <w:jc w:val="right"/>
              <w:rPr>
                <w:lang w:val="en-US"/>
              </w:rPr>
            </w:pP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21B59177" w14:textId="77777777">
            <w:pPr>
              <w:jc w:val="right"/>
              <w:rPr>
                <w:lang w:val="en-US"/>
              </w:rPr>
            </w:pPr>
            <w:r w:rsidRPr="0084219B">
              <w:rPr>
                <w:lang w:val="en-US"/>
              </w:rPr>
              <w:t>2,600.00</w:t>
            </w:r>
          </w:p>
        </w:tc>
      </w:tr>
      <w:tr w:rsidRPr="0084219B" w:rsidR="00682CB5" w:rsidTr="42B6417D" w14:paraId="7105BEB4" w14:textId="77777777">
        <w:trPr>
          <w:trHeight w:val="360"/>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333E6D92" w14:textId="77777777">
            <w:pPr>
              <w:jc w:val="left"/>
              <w:rPr>
                <w:lang w:val="en-US"/>
              </w:rPr>
            </w:pPr>
            <w:r w:rsidRPr="0084219B">
              <w:rPr>
                <w:lang w:val="en-US"/>
              </w:rPr>
              <w:t>Minigolf/Bowling</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7CFE3BD3" w14:textId="77777777">
            <w:pPr>
              <w:jc w:val="right"/>
              <w:rPr>
                <w:lang w:val="en-US"/>
              </w:rPr>
            </w:pP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4049F9ED" w14:textId="77777777">
            <w:pPr>
              <w:jc w:val="right"/>
              <w:rPr>
                <w:lang w:val="en-US"/>
              </w:rPr>
            </w:pPr>
            <w:r w:rsidRPr="0084219B">
              <w:rPr>
                <w:lang w:val="en-US"/>
              </w:rPr>
              <w:t>3,600.00</w:t>
            </w:r>
          </w:p>
        </w:tc>
      </w:tr>
      <w:tr w:rsidRPr="0084219B" w:rsidR="00682CB5" w:rsidTr="42B6417D" w14:paraId="1650EF02" w14:textId="77777777">
        <w:trPr>
          <w:trHeight w:val="315"/>
        </w:trPr>
        <w:tc>
          <w:tcPr>
            <w:tcW w:w="4860" w:type="dxa"/>
            <w:tcBorders>
              <w:top w:val="single" w:color="4472C4" w:themeColor="accent1" w:sz="4" w:space="0"/>
              <w:left w:val="nil"/>
              <w:bottom w:val="double" w:color="4472C4" w:themeColor="accent1" w:sz="6" w:space="0"/>
              <w:right w:val="nil"/>
            </w:tcBorders>
            <w:shd w:val="clear" w:color="auto" w:fill="auto"/>
            <w:tcMar/>
            <w:vAlign w:val="bottom"/>
            <w:hideMark/>
          </w:tcPr>
          <w:p w:rsidRPr="0084219B" w:rsidR="00682CB5" w:rsidP="00682CB5" w:rsidRDefault="00682CB5" w14:paraId="0471F5C8" w14:textId="77777777">
            <w:pPr>
              <w:jc w:val="left"/>
              <w:rPr>
                <w:b/>
                <w:bCs/>
                <w:lang w:val="en-US"/>
              </w:rPr>
            </w:pPr>
            <w:r w:rsidRPr="0084219B">
              <w:rPr>
                <w:b/>
                <w:bCs/>
                <w:lang w:val="en-US"/>
              </w:rPr>
              <w:t>TOTAL Social Events</w:t>
            </w:r>
          </w:p>
        </w:tc>
        <w:tc>
          <w:tcPr>
            <w:tcW w:w="234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22EEACD6" w14:textId="77777777">
            <w:pPr>
              <w:jc w:val="right"/>
              <w:rPr>
                <w:b/>
                <w:bCs/>
                <w:lang w:val="en-US"/>
              </w:rPr>
            </w:pPr>
            <w:r w:rsidRPr="0084219B">
              <w:rPr>
                <w:b/>
                <w:bCs/>
                <w:lang w:val="en-US"/>
              </w:rPr>
              <w:t>15,000.00</w:t>
            </w:r>
          </w:p>
        </w:tc>
        <w:tc>
          <w:tcPr>
            <w:tcW w:w="207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3969438B" w14:textId="77777777">
            <w:pPr>
              <w:jc w:val="right"/>
              <w:rPr>
                <w:b/>
                <w:bCs/>
                <w:lang w:val="en-US"/>
              </w:rPr>
            </w:pPr>
            <w:r w:rsidRPr="0084219B">
              <w:rPr>
                <w:b/>
                <w:bCs/>
                <w:lang w:val="en-US"/>
              </w:rPr>
              <w:t>15,332.00</w:t>
            </w:r>
          </w:p>
        </w:tc>
      </w:tr>
      <w:tr w:rsidRPr="0084219B" w:rsidR="00682CB5" w:rsidTr="42B6417D" w14:paraId="4983DE7F" w14:textId="77777777">
        <w:trPr>
          <w:trHeight w:val="315"/>
        </w:trPr>
        <w:tc>
          <w:tcPr>
            <w:tcW w:w="9270" w:type="dxa"/>
            <w:gridSpan w:val="3"/>
            <w:tcBorders>
              <w:top w:val="single" w:color="CCCCCC" w:sz="4" w:space="0"/>
              <w:left w:val="single" w:color="CCCCCC" w:sz="4" w:space="0"/>
              <w:bottom w:val="single" w:color="000000" w:themeColor="text1" w:sz="8" w:space="0"/>
              <w:right w:val="single" w:color="CCCCCC" w:sz="4" w:space="0"/>
            </w:tcBorders>
            <w:shd w:val="clear" w:color="auto" w:fill="auto"/>
            <w:tcMar/>
            <w:vAlign w:val="center"/>
            <w:hideMark/>
          </w:tcPr>
          <w:p w:rsidRPr="0084219B" w:rsidR="00682CB5" w:rsidP="00682CB5" w:rsidRDefault="00682CB5" w14:paraId="46947CC8" w14:textId="475ADA9C">
            <w:pPr>
              <w:jc w:val="left"/>
              <w:rPr>
                <w:lang w:val="en-US"/>
              </w:rPr>
            </w:pPr>
            <w:r w:rsidRPr="0084219B">
              <w:rPr>
                <w:b/>
                <w:bCs/>
                <w:lang w:val="en-US"/>
              </w:rPr>
              <w:t>Inclusion of other Campuses</w:t>
            </w:r>
          </w:p>
        </w:tc>
      </w:tr>
      <w:tr w:rsidRPr="0084219B" w:rsidR="00682CB5" w:rsidTr="42B6417D" w14:paraId="2AE20D62" w14:textId="77777777">
        <w:trPr>
          <w:trHeight w:val="315"/>
        </w:trPr>
        <w:tc>
          <w:tcPr>
            <w:tcW w:w="4860" w:type="dxa"/>
            <w:tcBorders>
              <w:top w:val="single" w:color="CCCCCC" w:sz="4" w:space="0"/>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62FB7FCF" w14:textId="77777777">
            <w:pPr>
              <w:jc w:val="left"/>
              <w:rPr>
                <w:lang w:val="en-US"/>
              </w:rPr>
            </w:pPr>
            <w:r w:rsidRPr="0084219B">
              <w:rPr>
                <w:lang w:val="en-US"/>
              </w:rPr>
              <w:t>TODOS representatives (x3)</w:t>
            </w:r>
          </w:p>
        </w:tc>
        <w:tc>
          <w:tcPr>
            <w:tcW w:w="2340" w:type="dxa"/>
            <w:tcBorders>
              <w:top w:val="single" w:color="CCCCCC" w:sz="4" w:space="0"/>
              <w:left w:val="nil"/>
              <w:bottom w:val="single" w:color="CCCCCC" w:sz="4" w:space="0"/>
              <w:right w:val="single" w:color="CCCCCC" w:sz="4" w:space="0"/>
            </w:tcBorders>
            <w:shd w:val="clear" w:color="auto" w:fill="auto"/>
            <w:tcMar/>
            <w:vAlign w:val="center"/>
            <w:hideMark/>
          </w:tcPr>
          <w:p w:rsidRPr="0084219B" w:rsidR="00682CB5" w:rsidP="00682CB5" w:rsidRDefault="00682CB5" w14:paraId="65630196" w14:textId="77777777">
            <w:pPr>
              <w:jc w:val="right"/>
              <w:rPr>
                <w:lang w:val="en-US"/>
              </w:rPr>
            </w:pPr>
            <w:r w:rsidRPr="0084219B">
              <w:rPr>
                <w:lang w:val="en-US"/>
              </w:rPr>
              <w:t>30,000.00</w:t>
            </w:r>
          </w:p>
        </w:tc>
        <w:tc>
          <w:tcPr>
            <w:tcW w:w="2070" w:type="dxa"/>
            <w:tcBorders>
              <w:top w:val="single" w:color="CCCCCC" w:sz="4" w:space="0"/>
              <w:left w:val="nil"/>
              <w:bottom w:val="single" w:color="CCCCCC" w:sz="4" w:space="0"/>
              <w:right w:val="single" w:color="CCCCCC" w:sz="4" w:space="0"/>
            </w:tcBorders>
            <w:shd w:val="clear" w:color="auto" w:fill="auto"/>
            <w:tcMar/>
            <w:vAlign w:val="center"/>
            <w:hideMark/>
          </w:tcPr>
          <w:p w:rsidRPr="0084219B" w:rsidR="00682CB5" w:rsidP="00682CB5" w:rsidRDefault="00682CB5" w14:paraId="2240CC15" w14:textId="77777777">
            <w:pPr>
              <w:jc w:val="right"/>
              <w:rPr>
                <w:lang w:val="en-US"/>
              </w:rPr>
            </w:pPr>
          </w:p>
        </w:tc>
      </w:tr>
      <w:tr w:rsidRPr="0084219B" w:rsidR="00682CB5" w:rsidTr="42B6417D" w14:paraId="28DBDA4C" w14:textId="77777777">
        <w:trPr>
          <w:trHeight w:val="315"/>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3D283494" w14:textId="77777777">
            <w:pPr>
              <w:jc w:val="left"/>
              <w:rPr>
                <w:lang w:val="en-US"/>
              </w:rPr>
            </w:pPr>
            <w:r w:rsidRPr="0084219B">
              <w:rPr>
                <w:lang w:val="en-US"/>
              </w:rPr>
              <w:t xml:space="preserve">Harstad </w:t>
            </w:r>
            <w:proofErr w:type="spellStart"/>
            <w:r w:rsidRPr="0084219B">
              <w:rPr>
                <w:lang w:val="en-US"/>
              </w:rPr>
              <w:t>jan</w:t>
            </w:r>
            <w:proofErr w:type="spellEnd"/>
            <w:r w:rsidRPr="0084219B">
              <w:rPr>
                <w:lang w:val="en-US"/>
              </w:rPr>
              <w:t xml:space="preserve"> 2023 </w:t>
            </w:r>
            <w:proofErr w:type="spellStart"/>
            <w:r w:rsidRPr="0084219B">
              <w:rPr>
                <w:lang w:val="en-US"/>
              </w:rPr>
              <w:t>jan</w:t>
            </w:r>
            <w:proofErr w:type="spellEnd"/>
            <w:r w:rsidRPr="0084219B">
              <w:rPr>
                <w:lang w:val="en-US"/>
              </w:rPr>
              <w:t xml:space="preserve"> 2024</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4A75F2A6" w14:textId="77777777">
            <w:pPr>
              <w:jc w:val="right"/>
              <w:rPr>
                <w:lang w:val="en-US"/>
              </w:rPr>
            </w:pP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29EA9ED3" w14:textId="77777777">
            <w:pPr>
              <w:jc w:val="right"/>
              <w:rPr>
                <w:lang w:val="en-US"/>
              </w:rPr>
            </w:pPr>
            <w:r w:rsidRPr="0084219B">
              <w:rPr>
                <w:lang w:val="en-US"/>
              </w:rPr>
              <w:t>10,000.00</w:t>
            </w:r>
          </w:p>
        </w:tc>
      </w:tr>
      <w:tr w:rsidRPr="0084219B" w:rsidR="00682CB5" w:rsidTr="42B6417D" w14:paraId="5DEA88E6" w14:textId="77777777">
        <w:trPr>
          <w:trHeight w:val="315"/>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155260B1" w14:textId="77777777">
            <w:pPr>
              <w:jc w:val="left"/>
              <w:rPr>
                <w:lang w:val="en-US"/>
              </w:rPr>
            </w:pPr>
            <w:proofErr w:type="spellStart"/>
            <w:r w:rsidRPr="0084219B">
              <w:rPr>
                <w:lang w:val="en-US"/>
              </w:rPr>
              <w:t>Narvik</w:t>
            </w:r>
            <w:proofErr w:type="spellEnd"/>
            <w:r w:rsidRPr="0084219B">
              <w:rPr>
                <w:lang w:val="en-US"/>
              </w:rPr>
              <w:t xml:space="preserve"> Jan 2023 Jan 2024</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145419EE" w14:textId="77777777">
            <w:pPr>
              <w:jc w:val="right"/>
              <w:rPr>
                <w:lang w:val="en-US"/>
              </w:rPr>
            </w:pP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797378B4" w14:textId="77777777">
            <w:pPr>
              <w:jc w:val="right"/>
              <w:rPr>
                <w:lang w:val="en-US"/>
              </w:rPr>
            </w:pPr>
          </w:p>
        </w:tc>
      </w:tr>
      <w:tr w:rsidRPr="0084219B" w:rsidR="00682CB5" w:rsidTr="42B6417D" w14:paraId="6ED40D30" w14:textId="77777777">
        <w:trPr>
          <w:trHeight w:val="315"/>
        </w:trPr>
        <w:tc>
          <w:tcPr>
            <w:tcW w:w="4860" w:type="dxa"/>
            <w:tcBorders>
              <w:top w:val="nil"/>
              <w:left w:val="single" w:color="CCCCCC" w:sz="4" w:space="0"/>
              <w:bottom w:val="single" w:color="CCCCCC" w:sz="4" w:space="0"/>
              <w:right w:val="single" w:color="CCCCCC" w:sz="4" w:space="0"/>
            </w:tcBorders>
            <w:shd w:val="clear" w:color="auto" w:fill="auto"/>
            <w:tcMar/>
            <w:vAlign w:val="bottom"/>
            <w:hideMark/>
          </w:tcPr>
          <w:p w:rsidRPr="0084219B" w:rsidR="00682CB5" w:rsidP="00682CB5" w:rsidRDefault="00682CB5" w14:paraId="0992D4F9" w14:textId="77777777">
            <w:pPr>
              <w:jc w:val="left"/>
              <w:rPr>
                <w:lang w:val="en-US"/>
              </w:rPr>
            </w:pPr>
            <w:r w:rsidRPr="0084219B">
              <w:rPr>
                <w:lang w:val="en-US"/>
              </w:rPr>
              <w:t>Alta Jan 2023 Jan 2024</w:t>
            </w:r>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6100F9C5" w14:textId="77777777">
            <w:pPr>
              <w:jc w:val="right"/>
              <w:rPr>
                <w:lang w:val="en-US"/>
              </w:rPr>
            </w:pP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7D7AE5EF" w14:textId="77777777">
            <w:pPr>
              <w:jc w:val="right"/>
              <w:rPr>
                <w:lang w:val="en-US"/>
              </w:rPr>
            </w:pPr>
          </w:p>
        </w:tc>
      </w:tr>
      <w:tr w:rsidRPr="0084219B" w:rsidR="00682CB5" w:rsidTr="42B6417D" w14:paraId="1E7E8B49" w14:textId="77777777">
        <w:trPr>
          <w:trHeight w:val="315"/>
        </w:trPr>
        <w:tc>
          <w:tcPr>
            <w:tcW w:w="4860" w:type="dxa"/>
            <w:tcBorders>
              <w:top w:val="nil"/>
              <w:left w:val="single" w:color="CCCCCC" w:sz="4" w:space="0"/>
              <w:bottom w:val="single" w:color="CCCCCC" w:sz="4" w:space="0"/>
              <w:right w:val="single" w:color="CCCCCC" w:sz="4" w:space="0"/>
            </w:tcBorders>
            <w:shd w:val="clear" w:color="auto" w:fill="auto"/>
            <w:tcMar/>
            <w:vAlign w:val="center"/>
            <w:hideMark/>
          </w:tcPr>
          <w:p w:rsidRPr="0084219B" w:rsidR="00682CB5" w:rsidP="00682CB5" w:rsidRDefault="00682CB5" w14:paraId="580AE4F2" w14:textId="77777777">
            <w:pPr>
              <w:jc w:val="left"/>
              <w:rPr>
                <w:lang w:val="en-US"/>
              </w:rPr>
            </w:pPr>
            <w:r w:rsidRPr="0084219B">
              <w:rPr>
                <w:lang w:val="en-US"/>
              </w:rPr>
              <w:t xml:space="preserve">Activities in Alta, Harstad, </w:t>
            </w:r>
            <w:proofErr w:type="spellStart"/>
            <w:r w:rsidRPr="0084219B">
              <w:rPr>
                <w:lang w:val="en-US"/>
              </w:rPr>
              <w:t>Narvik</w:t>
            </w:r>
            <w:proofErr w:type="spellEnd"/>
          </w:p>
        </w:tc>
        <w:tc>
          <w:tcPr>
            <w:tcW w:w="234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34FDF128" w14:textId="77777777">
            <w:pPr>
              <w:jc w:val="right"/>
              <w:rPr>
                <w:lang w:val="en-US"/>
              </w:rPr>
            </w:pPr>
            <w:r w:rsidRPr="0084219B">
              <w:rPr>
                <w:lang w:val="en-US"/>
              </w:rPr>
              <w:t>30,000.00</w:t>
            </w: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0D194BD3" w14:textId="77777777">
            <w:pPr>
              <w:jc w:val="right"/>
              <w:rPr>
                <w:lang w:val="en-US"/>
              </w:rPr>
            </w:pPr>
          </w:p>
        </w:tc>
      </w:tr>
      <w:tr w:rsidRPr="0084219B" w:rsidR="00682CB5" w:rsidTr="42B6417D" w14:paraId="39AE52BB" w14:textId="77777777">
        <w:trPr>
          <w:trHeight w:val="315"/>
        </w:trPr>
        <w:tc>
          <w:tcPr>
            <w:tcW w:w="4860" w:type="dxa"/>
            <w:tcBorders>
              <w:top w:val="nil"/>
              <w:left w:val="nil"/>
              <w:bottom w:val="nil"/>
              <w:right w:val="nil"/>
            </w:tcBorders>
            <w:shd w:val="clear" w:color="auto" w:fill="auto"/>
            <w:tcMar/>
            <w:vAlign w:val="center"/>
            <w:hideMark/>
          </w:tcPr>
          <w:p w:rsidRPr="0084219B" w:rsidR="00682CB5" w:rsidP="00682CB5" w:rsidRDefault="00682CB5" w14:paraId="77B23ABF" w14:textId="77777777">
            <w:pPr>
              <w:jc w:val="left"/>
              <w:rPr>
                <w:lang w:val="en-US"/>
              </w:rPr>
            </w:pPr>
            <w:r w:rsidRPr="0084219B">
              <w:rPr>
                <w:lang w:val="en-US"/>
              </w:rPr>
              <w:t>Travel costs for board members</w:t>
            </w:r>
          </w:p>
        </w:tc>
        <w:tc>
          <w:tcPr>
            <w:tcW w:w="2340" w:type="dxa"/>
            <w:tcBorders>
              <w:top w:val="nil"/>
              <w:left w:val="single" w:color="CCCCCC" w:sz="4" w:space="0"/>
              <w:bottom w:val="single" w:color="CCCCCC" w:sz="4" w:space="0"/>
              <w:right w:val="single" w:color="CCCCCC" w:sz="4" w:space="0"/>
            </w:tcBorders>
            <w:shd w:val="clear" w:color="auto" w:fill="auto"/>
            <w:tcMar/>
            <w:vAlign w:val="center"/>
            <w:hideMark/>
          </w:tcPr>
          <w:p w:rsidRPr="0084219B" w:rsidR="00682CB5" w:rsidP="00682CB5" w:rsidRDefault="00682CB5" w14:paraId="0B849951" w14:textId="77777777">
            <w:pPr>
              <w:jc w:val="right"/>
              <w:rPr>
                <w:lang w:val="en-US"/>
              </w:rPr>
            </w:pPr>
            <w:r w:rsidRPr="0084219B">
              <w:rPr>
                <w:lang w:val="en-US"/>
              </w:rPr>
              <w:t>30,000.00</w:t>
            </w:r>
          </w:p>
        </w:tc>
        <w:tc>
          <w:tcPr>
            <w:tcW w:w="2070" w:type="dxa"/>
            <w:tcBorders>
              <w:top w:val="nil"/>
              <w:left w:val="nil"/>
              <w:bottom w:val="single" w:color="CCCCCC" w:sz="4" w:space="0"/>
              <w:right w:val="single" w:color="CCCCCC" w:sz="4" w:space="0"/>
            </w:tcBorders>
            <w:shd w:val="clear" w:color="auto" w:fill="auto"/>
            <w:tcMar/>
            <w:vAlign w:val="center"/>
            <w:hideMark/>
          </w:tcPr>
          <w:p w:rsidRPr="0084219B" w:rsidR="00682CB5" w:rsidP="00682CB5" w:rsidRDefault="00682CB5" w14:paraId="78FA6980" w14:textId="77777777">
            <w:pPr>
              <w:jc w:val="right"/>
              <w:rPr>
                <w:lang w:val="en-US"/>
              </w:rPr>
            </w:pPr>
          </w:p>
        </w:tc>
      </w:tr>
      <w:tr w:rsidRPr="0084219B" w:rsidR="00682CB5" w:rsidTr="42B6417D" w14:paraId="3C478100" w14:textId="77777777">
        <w:trPr>
          <w:trHeight w:val="315"/>
        </w:trPr>
        <w:tc>
          <w:tcPr>
            <w:tcW w:w="4860" w:type="dxa"/>
            <w:tcBorders>
              <w:top w:val="nil"/>
              <w:left w:val="nil"/>
              <w:bottom w:val="nil"/>
              <w:right w:val="nil"/>
            </w:tcBorders>
            <w:shd w:val="clear" w:color="auto" w:fill="auto"/>
            <w:noWrap/>
            <w:tcMar/>
            <w:vAlign w:val="bottom"/>
            <w:hideMark/>
          </w:tcPr>
          <w:p w:rsidRPr="0084219B" w:rsidR="00682CB5" w:rsidP="00682CB5" w:rsidRDefault="00682CB5" w14:paraId="6FA893E4" w14:textId="77777777">
            <w:pPr>
              <w:jc w:val="left"/>
              <w:rPr>
                <w:lang w:val="en-US"/>
              </w:rPr>
            </w:pPr>
          </w:p>
        </w:tc>
        <w:tc>
          <w:tcPr>
            <w:tcW w:w="2340" w:type="dxa"/>
            <w:tcBorders>
              <w:top w:val="nil"/>
              <w:left w:val="nil"/>
              <w:bottom w:val="nil"/>
              <w:right w:val="nil"/>
            </w:tcBorders>
            <w:shd w:val="clear" w:color="auto" w:fill="auto"/>
            <w:noWrap/>
            <w:tcMar/>
            <w:vAlign w:val="bottom"/>
            <w:hideMark/>
          </w:tcPr>
          <w:p w:rsidRPr="0084219B" w:rsidR="00682CB5" w:rsidP="00682CB5" w:rsidRDefault="00682CB5" w14:paraId="313E885E" w14:textId="77777777">
            <w:pPr>
              <w:jc w:val="right"/>
              <w:rPr>
                <w:lang w:val="en-US"/>
              </w:rPr>
            </w:pPr>
          </w:p>
        </w:tc>
        <w:tc>
          <w:tcPr>
            <w:tcW w:w="2070" w:type="dxa"/>
            <w:tcBorders>
              <w:top w:val="nil"/>
              <w:left w:val="nil"/>
              <w:bottom w:val="nil"/>
              <w:right w:val="nil"/>
            </w:tcBorders>
            <w:shd w:val="clear" w:color="auto" w:fill="auto"/>
            <w:noWrap/>
            <w:tcMar/>
            <w:vAlign w:val="bottom"/>
            <w:hideMark/>
          </w:tcPr>
          <w:p w:rsidRPr="0084219B" w:rsidR="00682CB5" w:rsidP="00682CB5" w:rsidRDefault="00682CB5" w14:paraId="47023F69" w14:textId="77777777">
            <w:pPr>
              <w:jc w:val="right"/>
              <w:rPr>
                <w:lang w:val="en-US"/>
              </w:rPr>
            </w:pPr>
          </w:p>
        </w:tc>
      </w:tr>
      <w:tr w:rsidRPr="0084219B" w:rsidR="00682CB5" w:rsidTr="42B6417D" w14:paraId="1B157CEB" w14:textId="77777777">
        <w:trPr>
          <w:trHeight w:val="315"/>
        </w:trPr>
        <w:tc>
          <w:tcPr>
            <w:tcW w:w="4860" w:type="dxa"/>
            <w:tcBorders>
              <w:top w:val="single" w:color="4472C4" w:themeColor="accent1" w:sz="4" w:space="0"/>
              <w:left w:val="nil"/>
              <w:bottom w:val="double" w:color="4472C4" w:themeColor="accent1" w:sz="6" w:space="0"/>
              <w:right w:val="nil"/>
            </w:tcBorders>
            <w:shd w:val="clear" w:color="auto" w:fill="auto"/>
            <w:tcMar/>
            <w:vAlign w:val="bottom"/>
            <w:hideMark/>
          </w:tcPr>
          <w:p w:rsidRPr="0084219B" w:rsidR="00682CB5" w:rsidP="42B6417D" w:rsidRDefault="00682CB5" w14:paraId="1E2CBF62" w14:textId="6EF49891">
            <w:pPr>
              <w:pStyle w:val="Normal"/>
              <w:jc w:val="left"/>
              <w:rPr>
                <w:lang w:val="en-US"/>
              </w:rPr>
            </w:pPr>
            <w:r w:rsidRPr="42B6417D" w:rsidR="00682CB5">
              <w:rPr>
                <w:b w:val="1"/>
                <w:bCs w:val="1"/>
                <w:lang w:val="en-US"/>
              </w:rPr>
              <w:t xml:space="preserve">TOTAL </w:t>
            </w:r>
            <w:r w:rsidRPr="42B6417D" w:rsidR="412FA796">
              <w:rPr>
                <w:b w:val="1"/>
                <w:bCs w:val="1"/>
                <w:lang w:val="en-US"/>
              </w:rPr>
              <w:t>Inclusion of other Campuses</w:t>
            </w:r>
          </w:p>
        </w:tc>
        <w:tc>
          <w:tcPr>
            <w:tcW w:w="234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35B6D909" w14:textId="77777777">
            <w:pPr>
              <w:jc w:val="right"/>
              <w:rPr>
                <w:b/>
                <w:bCs/>
                <w:lang w:val="en-US"/>
              </w:rPr>
            </w:pPr>
            <w:r w:rsidRPr="0084219B">
              <w:rPr>
                <w:b/>
                <w:bCs/>
                <w:lang w:val="en-US"/>
              </w:rPr>
              <w:t>90,000.00</w:t>
            </w:r>
          </w:p>
        </w:tc>
        <w:tc>
          <w:tcPr>
            <w:tcW w:w="2070" w:type="dxa"/>
            <w:tcBorders>
              <w:top w:val="single" w:color="4472C4" w:themeColor="accent1" w:sz="4" w:space="0"/>
              <w:left w:val="nil"/>
              <w:bottom w:val="double" w:color="4472C4" w:themeColor="accent1" w:sz="6" w:space="0"/>
              <w:right w:val="nil"/>
            </w:tcBorders>
            <w:shd w:val="clear" w:color="auto" w:fill="auto"/>
            <w:tcMar/>
            <w:vAlign w:val="center"/>
            <w:hideMark/>
          </w:tcPr>
          <w:p w:rsidRPr="0084219B" w:rsidR="00682CB5" w:rsidP="00682CB5" w:rsidRDefault="00682CB5" w14:paraId="42B0FE38" w14:textId="77777777">
            <w:pPr>
              <w:jc w:val="right"/>
              <w:rPr>
                <w:b/>
                <w:bCs/>
                <w:lang w:val="en-US"/>
              </w:rPr>
            </w:pPr>
            <w:r w:rsidRPr="0084219B">
              <w:rPr>
                <w:b/>
                <w:bCs/>
                <w:lang w:val="en-US"/>
              </w:rPr>
              <w:t>10,000.00</w:t>
            </w:r>
          </w:p>
        </w:tc>
      </w:tr>
      <w:tr w:rsidRPr="0084219B" w:rsidR="00682CB5" w:rsidTr="42B6417D" w14:paraId="67828746" w14:textId="77777777">
        <w:trPr>
          <w:trHeight w:val="315"/>
        </w:trPr>
        <w:tc>
          <w:tcPr>
            <w:tcW w:w="4860" w:type="dxa"/>
            <w:tcBorders>
              <w:top w:val="nil"/>
              <w:left w:val="nil"/>
              <w:bottom w:val="nil"/>
              <w:right w:val="nil"/>
            </w:tcBorders>
            <w:shd w:val="clear" w:color="auto" w:fill="auto"/>
            <w:noWrap/>
            <w:tcMar/>
            <w:vAlign w:val="bottom"/>
            <w:hideMark/>
          </w:tcPr>
          <w:p w:rsidRPr="0084219B" w:rsidR="00682CB5" w:rsidP="00682CB5" w:rsidRDefault="00682CB5" w14:paraId="2265FD4B" w14:textId="77777777">
            <w:pPr>
              <w:jc w:val="left"/>
              <w:rPr>
                <w:b/>
                <w:bCs/>
                <w:lang w:val="en-US"/>
              </w:rPr>
            </w:pPr>
          </w:p>
        </w:tc>
        <w:tc>
          <w:tcPr>
            <w:tcW w:w="2340" w:type="dxa"/>
            <w:tcBorders>
              <w:top w:val="nil"/>
              <w:left w:val="nil"/>
              <w:bottom w:val="nil"/>
              <w:right w:val="nil"/>
            </w:tcBorders>
            <w:shd w:val="clear" w:color="auto" w:fill="auto"/>
            <w:noWrap/>
            <w:tcMar/>
            <w:vAlign w:val="bottom"/>
            <w:hideMark/>
          </w:tcPr>
          <w:p w:rsidRPr="0084219B" w:rsidR="00682CB5" w:rsidP="00682CB5" w:rsidRDefault="00682CB5" w14:paraId="3DB2E962" w14:textId="77777777">
            <w:pPr>
              <w:jc w:val="right"/>
              <w:rPr>
                <w:lang w:val="en-US"/>
              </w:rPr>
            </w:pPr>
          </w:p>
        </w:tc>
        <w:tc>
          <w:tcPr>
            <w:tcW w:w="2070" w:type="dxa"/>
            <w:tcBorders>
              <w:top w:val="nil"/>
              <w:left w:val="nil"/>
              <w:bottom w:val="nil"/>
              <w:right w:val="nil"/>
            </w:tcBorders>
            <w:shd w:val="clear" w:color="auto" w:fill="auto"/>
            <w:noWrap/>
            <w:tcMar/>
            <w:vAlign w:val="bottom"/>
            <w:hideMark/>
          </w:tcPr>
          <w:p w:rsidRPr="0084219B" w:rsidR="00682CB5" w:rsidP="00682CB5" w:rsidRDefault="00682CB5" w14:paraId="13B024DA" w14:textId="77777777">
            <w:pPr>
              <w:jc w:val="right"/>
              <w:rPr>
                <w:lang w:val="en-US"/>
              </w:rPr>
            </w:pPr>
          </w:p>
        </w:tc>
      </w:tr>
      <w:tr w:rsidRPr="0084219B" w:rsidR="00682CB5" w:rsidTr="42B6417D" w14:paraId="083E7B99" w14:textId="77777777">
        <w:trPr>
          <w:trHeight w:val="315"/>
        </w:trPr>
        <w:tc>
          <w:tcPr>
            <w:tcW w:w="4860" w:type="dxa"/>
            <w:tcBorders>
              <w:top w:val="nil"/>
              <w:left w:val="nil"/>
              <w:bottom w:val="nil"/>
              <w:right w:val="nil"/>
            </w:tcBorders>
            <w:shd w:val="clear" w:color="auto" w:fill="auto"/>
            <w:noWrap/>
            <w:tcMar/>
            <w:vAlign w:val="bottom"/>
            <w:hideMark/>
          </w:tcPr>
          <w:p w:rsidRPr="0084219B" w:rsidR="00682CB5" w:rsidP="00682CB5" w:rsidRDefault="00682CB5" w14:paraId="158C7E98" w14:textId="77777777">
            <w:pPr>
              <w:jc w:val="left"/>
              <w:rPr>
                <w:lang w:val="en-US"/>
              </w:rPr>
            </w:pPr>
          </w:p>
        </w:tc>
        <w:tc>
          <w:tcPr>
            <w:tcW w:w="2340" w:type="dxa"/>
            <w:tcBorders>
              <w:top w:val="nil"/>
              <w:left w:val="nil"/>
              <w:bottom w:val="nil"/>
              <w:right w:val="nil"/>
            </w:tcBorders>
            <w:shd w:val="clear" w:color="auto" w:fill="auto"/>
            <w:noWrap/>
            <w:tcMar/>
            <w:vAlign w:val="bottom"/>
            <w:hideMark/>
          </w:tcPr>
          <w:p w:rsidRPr="0084219B" w:rsidR="00682CB5" w:rsidP="00682CB5" w:rsidRDefault="00682CB5" w14:paraId="49E151DA" w14:textId="77777777">
            <w:pPr>
              <w:jc w:val="right"/>
              <w:rPr>
                <w:lang w:val="en-US"/>
              </w:rPr>
            </w:pPr>
          </w:p>
        </w:tc>
        <w:tc>
          <w:tcPr>
            <w:tcW w:w="2070" w:type="dxa"/>
            <w:tcBorders>
              <w:top w:val="nil"/>
              <w:left w:val="nil"/>
              <w:bottom w:val="nil"/>
              <w:right w:val="nil"/>
            </w:tcBorders>
            <w:shd w:val="clear" w:color="auto" w:fill="auto"/>
            <w:noWrap/>
            <w:tcMar/>
            <w:vAlign w:val="bottom"/>
            <w:hideMark/>
          </w:tcPr>
          <w:p w:rsidRPr="0084219B" w:rsidR="00682CB5" w:rsidP="00682CB5" w:rsidRDefault="00682CB5" w14:paraId="640E00B8" w14:textId="77777777">
            <w:pPr>
              <w:jc w:val="right"/>
              <w:rPr>
                <w:lang w:val="en-US"/>
              </w:rPr>
            </w:pPr>
          </w:p>
        </w:tc>
      </w:tr>
      <w:tr w:rsidRPr="0084219B" w:rsidR="00682CB5" w:rsidTr="42B6417D" w14:paraId="756CDCFF" w14:textId="77777777">
        <w:trPr>
          <w:trHeight w:val="315"/>
        </w:trPr>
        <w:tc>
          <w:tcPr>
            <w:tcW w:w="4860" w:type="dxa"/>
            <w:tcBorders>
              <w:top w:val="nil"/>
              <w:left w:val="nil"/>
              <w:bottom w:val="nil"/>
              <w:right w:val="nil"/>
            </w:tcBorders>
            <w:shd w:val="clear" w:color="auto" w:fill="auto"/>
            <w:noWrap/>
            <w:tcMar/>
            <w:vAlign w:val="bottom"/>
            <w:hideMark/>
          </w:tcPr>
          <w:p w:rsidRPr="0084219B" w:rsidR="00682CB5" w:rsidP="00682CB5" w:rsidRDefault="00682CB5" w14:paraId="60184D82" w14:textId="77777777">
            <w:pPr>
              <w:jc w:val="left"/>
              <w:rPr>
                <w:lang w:val="en-US"/>
              </w:rPr>
            </w:pPr>
          </w:p>
        </w:tc>
        <w:tc>
          <w:tcPr>
            <w:tcW w:w="2340" w:type="dxa"/>
            <w:tcBorders>
              <w:top w:val="nil"/>
              <w:left w:val="nil"/>
              <w:bottom w:val="nil"/>
              <w:right w:val="nil"/>
            </w:tcBorders>
            <w:shd w:val="clear" w:color="auto" w:fill="auto"/>
            <w:noWrap/>
            <w:tcMar/>
            <w:vAlign w:val="bottom"/>
            <w:hideMark/>
          </w:tcPr>
          <w:p w:rsidRPr="0084219B" w:rsidR="00682CB5" w:rsidP="00682CB5" w:rsidRDefault="00682CB5" w14:paraId="1F626585" w14:textId="64EBF5D9">
            <w:pPr>
              <w:jc w:val="right"/>
              <w:rPr>
                <w:b/>
                <w:bCs/>
                <w:lang w:val="en-US"/>
              </w:rPr>
            </w:pPr>
            <w:r w:rsidRPr="0084219B">
              <w:rPr>
                <w:b/>
                <w:bCs/>
                <w:lang w:val="en-US"/>
              </w:rPr>
              <w:t xml:space="preserve">Budgeted </w:t>
            </w:r>
          </w:p>
        </w:tc>
        <w:tc>
          <w:tcPr>
            <w:tcW w:w="2070" w:type="dxa"/>
            <w:tcBorders>
              <w:top w:val="nil"/>
              <w:left w:val="nil"/>
              <w:bottom w:val="nil"/>
              <w:right w:val="nil"/>
            </w:tcBorders>
            <w:shd w:val="clear" w:color="auto" w:fill="auto"/>
            <w:noWrap/>
            <w:tcMar/>
            <w:vAlign w:val="bottom"/>
            <w:hideMark/>
          </w:tcPr>
          <w:p w:rsidRPr="0084219B" w:rsidR="00682CB5" w:rsidP="00682CB5" w:rsidRDefault="00682CB5" w14:paraId="1CDD6B5F" w14:textId="77777777">
            <w:pPr>
              <w:jc w:val="right"/>
              <w:rPr>
                <w:b/>
                <w:bCs/>
                <w:lang w:val="en-US"/>
              </w:rPr>
            </w:pPr>
            <w:r w:rsidRPr="0084219B">
              <w:rPr>
                <w:b/>
                <w:bCs/>
                <w:lang w:val="en-US"/>
              </w:rPr>
              <w:t>Actual Expenses</w:t>
            </w:r>
          </w:p>
        </w:tc>
      </w:tr>
      <w:tr w:rsidRPr="0084219B" w:rsidR="00682CB5" w:rsidTr="42B6417D" w14:paraId="2157B204" w14:textId="77777777">
        <w:trPr>
          <w:trHeight w:val="315"/>
        </w:trPr>
        <w:tc>
          <w:tcPr>
            <w:tcW w:w="4860" w:type="dxa"/>
            <w:tcBorders>
              <w:top w:val="nil"/>
              <w:left w:val="nil"/>
              <w:bottom w:val="nil"/>
              <w:right w:val="nil"/>
            </w:tcBorders>
            <w:shd w:val="clear" w:color="auto" w:fill="auto"/>
            <w:noWrap/>
            <w:tcMar/>
            <w:vAlign w:val="bottom"/>
            <w:hideMark/>
          </w:tcPr>
          <w:p w:rsidRPr="0084219B" w:rsidR="00682CB5" w:rsidP="00682CB5" w:rsidRDefault="00682CB5" w14:paraId="6C671965" w14:textId="77777777">
            <w:pPr>
              <w:jc w:val="left"/>
              <w:rPr>
                <w:b/>
                <w:bCs/>
                <w:lang w:val="en-US"/>
              </w:rPr>
            </w:pPr>
          </w:p>
        </w:tc>
        <w:tc>
          <w:tcPr>
            <w:tcW w:w="2340" w:type="dxa"/>
            <w:tcBorders>
              <w:top w:val="nil"/>
              <w:left w:val="nil"/>
              <w:bottom w:val="nil"/>
              <w:right w:val="nil"/>
            </w:tcBorders>
            <w:shd w:val="clear" w:color="auto" w:fill="auto"/>
            <w:noWrap/>
            <w:tcMar/>
            <w:vAlign w:val="bottom"/>
            <w:hideMark/>
          </w:tcPr>
          <w:p w:rsidRPr="0084219B" w:rsidR="00682CB5" w:rsidP="00682CB5" w:rsidRDefault="00682CB5" w14:paraId="4A463426" w14:textId="77777777">
            <w:pPr>
              <w:jc w:val="right"/>
              <w:rPr>
                <w:lang w:val="en-US"/>
              </w:rPr>
            </w:pPr>
            <w:r w:rsidRPr="0084219B">
              <w:rPr>
                <w:lang w:val="en-US"/>
              </w:rPr>
              <w:t>443,701.00</w:t>
            </w:r>
          </w:p>
        </w:tc>
        <w:tc>
          <w:tcPr>
            <w:tcW w:w="2070" w:type="dxa"/>
            <w:tcBorders>
              <w:top w:val="nil"/>
              <w:left w:val="nil"/>
              <w:bottom w:val="nil"/>
              <w:right w:val="nil"/>
            </w:tcBorders>
            <w:shd w:val="clear" w:color="auto" w:fill="auto"/>
            <w:noWrap/>
            <w:tcMar/>
            <w:vAlign w:val="bottom"/>
            <w:hideMark/>
          </w:tcPr>
          <w:p w:rsidRPr="0084219B" w:rsidR="00682CB5" w:rsidP="00682CB5" w:rsidRDefault="00682CB5" w14:paraId="024B6469" w14:textId="77777777">
            <w:pPr>
              <w:jc w:val="right"/>
              <w:rPr>
                <w:lang w:val="en-US"/>
              </w:rPr>
            </w:pPr>
            <w:r w:rsidRPr="0084219B">
              <w:rPr>
                <w:lang w:val="en-US"/>
              </w:rPr>
              <w:t>343,616.00</w:t>
            </w:r>
          </w:p>
        </w:tc>
      </w:tr>
    </w:tbl>
    <w:p w:rsidR="005F6B50" w:rsidP="005F6B50" w:rsidRDefault="00404438" w14:paraId="760EDE8B" w14:textId="7763AA4F">
      <w:pPr>
        <w:pStyle w:val="Heading1"/>
      </w:pPr>
      <w:bookmarkStart w:name="_Toc1637584001" w:id="2131558533"/>
      <w:r w:rsidR="00404438">
        <w:rPr/>
        <w:t>Provisional budget 202</w:t>
      </w:r>
      <w:r w:rsidR="00D401E5">
        <w:rPr/>
        <w:t>5</w:t>
      </w:r>
      <w:bookmarkEnd w:id="2131558533"/>
    </w:p>
    <w:p w:rsidRPr="00404438" w:rsidR="00404438" w:rsidP="00404438" w:rsidRDefault="00404438" w14:paraId="73A78C1D" w14:textId="2117F4A8">
      <w:r>
        <w:t xml:space="preserve">The following is </w:t>
      </w:r>
      <w:r w:rsidR="005D7F5D">
        <w:t xml:space="preserve">an outline of </w:t>
      </w:r>
      <w:r w:rsidR="005D1A44">
        <w:t xml:space="preserve">our </w:t>
      </w:r>
      <w:r w:rsidR="00735F63">
        <w:t>provisional</w:t>
      </w:r>
      <w:r w:rsidR="005D1A44">
        <w:t xml:space="preserve"> budget for 202</w:t>
      </w:r>
      <w:r w:rsidR="00D401E5">
        <w:t>5</w:t>
      </w:r>
      <w:r w:rsidR="005D1A44">
        <w:t>, by main expense categories.</w:t>
      </w:r>
      <w:r w:rsidR="005D7F5D">
        <w:t xml:space="preserve"> </w:t>
      </w:r>
      <w:r w:rsidR="00B12DA0">
        <w:t xml:space="preserve">The budget leaves </w:t>
      </w:r>
      <w:r w:rsidR="00B6691A">
        <w:t xml:space="preserve">a buffer of </w:t>
      </w:r>
      <w:r w:rsidR="00B12DA0">
        <w:t xml:space="preserve">19,000.00kr </w:t>
      </w:r>
      <w:r w:rsidR="00B6691A">
        <w:t xml:space="preserve">which may be allocated to organise events to compensate for increasing costs. </w:t>
      </w:r>
      <w:r w:rsidR="005D7F5D">
        <w:t>For more details</w:t>
      </w:r>
      <w:r w:rsidR="00CF35D9">
        <w:t xml:space="preserve">, see the </w:t>
      </w:r>
      <w:r w:rsidR="00B6691A">
        <w:t>full</w:t>
      </w:r>
      <w:r w:rsidR="00CF35D9">
        <w:t xml:space="preserve"> </w:t>
      </w:r>
      <w:r w:rsidR="00B6691A">
        <w:t xml:space="preserve">provisional </w:t>
      </w:r>
      <w:r w:rsidR="00CF35D9">
        <w:t xml:space="preserve">budget </w:t>
      </w:r>
      <w:r w:rsidR="00B6691A">
        <w:t>on the website</w:t>
      </w:r>
      <w:r w:rsidR="00CF35D9">
        <w:t>.</w:t>
      </w:r>
    </w:p>
    <w:tbl>
      <w:tblPr>
        <w:tblStyle w:val="TableGrid"/>
        <w:tblW w:w="0" w:type="auto"/>
        <w:tblBorders>
          <w:left w:val="none" w:color="auto" w:sz="0" w:space="0"/>
          <w:right w:val="none" w:color="auto" w:sz="0" w:space="0"/>
        </w:tblBorders>
        <w:tblLook w:val="04A0" w:firstRow="1" w:lastRow="0" w:firstColumn="1" w:lastColumn="0" w:noHBand="0" w:noVBand="1"/>
      </w:tblPr>
      <w:tblGrid>
        <w:gridCol w:w="5382"/>
        <w:gridCol w:w="1559"/>
      </w:tblGrid>
      <w:tr w:rsidR="00404438" w:rsidTr="00454897" w14:paraId="48D0EE72" w14:textId="77777777">
        <w:tc>
          <w:tcPr>
            <w:tcW w:w="5382" w:type="dxa"/>
            <w:tcBorders>
              <w:right w:val="nil"/>
            </w:tcBorders>
          </w:tcPr>
          <w:p w:rsidR="00404438" w:rsidP="00454897" w:rsidRDefault="00404438" w14:paraId="788425CE" w14:textId="77777777">
            <w:r>
              <w:t>Operating costs (incl. board compensation)</w:t>
            </w:r>
          </w:p>
        </w:tc>
        <w:tc>
          <w:tcPr>
            <w:tcW w:w="1559" w:type="dxa"/>
            <w:tcBorders>
              <w:left w:val="nil"/>
            </w:tcBorders>
          </w:tcPr>
          <w:p w:rsidR="00404438" w:rsidP="00454897" w:rsidRDefault="00404438" w14:paraId="00AB5B0F" w14:textId="67987A83">
            <w:pPr>
              <w:jc w:val="right"/>
            </w:pPr>
            <w:r>
              <w:t>16</w:t>
            </w:r>
            <w:r w:rsidR="0088409D">
              <w:t>1</w:t>
            </w:r>
            <w:r>
              <w:t xml:space="preserve"> 000</w:t>
            </w:r>
          </w:p>
        </w:tc>
      </w:tr>
      <w:tr w:rsidR="00404438" w:rsidTr="00454897" w14:paraId="6650C4B9" w14:textId="77777777">
        <w:tc>
          <w:tcPr>
            <w:tcW w:w="5382" w:type="dxa"/>
            <w:tcBorders>
              <w:right w:val="nil"/>
            </w:tcBorders>
          </w:tcPr>
          <w:p w:rsidR="00404438" w:rsidP="00454897" w:rsidRDefault="00404438" w14:paraId="12585466" w14:textId="35E5728D">
            <w:r>
              <w:t>Bi-annual meetings</w:t>
            </w:r>
            <w:r w:rsidR="00542AD1">
              <w:t xml:space="preserve"> (summer, Christmas)</w:t>
            </w:r>
          </w:p>
        </w:tc>
        <w:tc>
          <w:tcPr>
            <w:tcW w:w="1559" w:type="dxa"/>
            <w:tcBorders>
              <w:left w:val="nil"/>
            </w:tcBorders>
          </w:tcPr>
          <w:p w:rsidR="00404438" w:rsidP="00454897" w:rsidRDefault="0088409D" w14:paraId="61AA88D9" w14:textId="3945EBFE">
            <w:pPr>
              <w:jc w:val="right"/>
            </w:pPr>
            <w:r>
              <w:t>4</w:t>
            </w:r>
            <w:r w:rsidR="00542AD1">
              <w:t>0</w:t>
            </w:r>
            <w:r w:rsidR="00404438">
              <w:t xml:space="preserve"> 000</w:t>
            </w:r>
          </w:p>
        </w:tc>
      </w:tr>
      <w:tr w:rsidR="00404438" w:rsidTr="00454897" w14:paraId="6AFB57AF" w14:textId="77777777">
        <w:tc>
          <w:tcPr>
            <w:tcW w:w="5382" w:type="dxa"/>
            <w:tcBorders>
              <w:right w:val="nil"/>
            </w:tcBorders>
          </w:tcPr>
          <w:p w:rsidR="00404438" w:rsidP="00454897" w:rsidRDefault="00404438" w14:paraId="4397C985" w14:textId="77777777">
            <w:r>
              <w:t>Academic events</w:t>
            </w:r>
          </w:p>
        </w:tc>
        <w:tc>
          <w:tcPr>
            <w:tcW w:w="1559" w:type="dxa"/>
            <w:tcBorders>
              <w:left w:val="nil"/>
            </w:tcBorders>
          </w:tcPr>
          <w:p w:rsidR="00404438" w:rsidP="00454897" w:rsidRDefault="00404438" w14:paraId="311AC4C4" w14:textId="4FECA9F4">
            <w:pPr>
              <w:jc w:val="right"/>
            </w:pPr>
            <w:r>
              <w:t>10</w:t>
            </w:r>
            <w:r w:rsidR="00542AD1">
              <w:t>0</w:t>
            </w:r>
            <w:r>
              <w:t xml:space="preserve"> 000</w:t>
            </w:r>
          </w:p>
        </w:tc>
      </w:tr>
      <w:tr w:rsidR="00404438" w:rsidTr="00454897" w14:paraId="12658AE6" w14:textId="77777777">
        <w:tc>
          <w:tcPr>
            <w:tcW w:w="5382" w:type="dxa"/>
            <w:tcBorders>
              <w:right w:val="nil"/>
            </w:tcBorders>
          </w:tcPr>
          <w:p w:rsidR="00404438" w:rsidP="00454897" w:rsidRDefault="00404438" w14:paraId="475FD587" w14:textId="77777777">
            <w:r>
              <w:t>Social events</w:t>
            </w:r>
          </w:p>
        </w:tc>
        <w:tc>
          <w:tcPr>
            <w:tcW w:w="1559" w:type="dxa"/>
            <w:tcBorders>
              <w:left w:val="nil"/>
            </w:tcBorders>
          </w:tcPr>
          <w:p w:rsidR="00404438" w:rsidP="00454897" w:rsidRDefault="00B12DA0" w14:paraId="428F66BF" w14:textId="50412D03">
            <w:pPr>
              <w:jc w:val="right"/>
            </w:pPr>
            <w:r>
              <w:t>4</w:t>
            </w:r>
            <w:r w:rsidR="00542AD1">
              <w:t>0</w:t>
            </w:r>
            <w:r w:rsidR="00404438">
              <w:t xml:space="preserve"> 000</w:t>
            </w:r>
          </w:p>
        </w:tc>
      </w:tr>
      <w:tr w:rsidR="00404438" w:rsidTr="00454897" w14:paraId="523789AB" w14:textId="77777777">
        <w:tc>
          <w:tcPr>
            <w:tcW w:w="5382" w:type="dxa"/>
            <w:tcBorders>
              <w:right w:val="nil"/>
            </w:tcBorders>
          </w:tcPr>
          <w:p w:rsidR="00C00726" w:rsidP="00454897" w:rsidRDefault="00404438" w14:paraId="5C8E6767" w14:textId="5E98D1D3">
            <w:r>
              <w:t>Inclusion of other campuses</w:t>
            </w:r>
          </w:p>
        </w:tc>
        <w:tc>
          <w:tcPr>
            <w:tcW w:w="1559" w:type="dxa"/>
            <w:tcBorders>
              <w:left w:val="nil"/>
            </w:tcBorders>
          </w:tcPr>
          <w:p w:rsidR="00404438" w:rsidP="00454897" w:rsidRDefault="00404438" w14:paraId="5E21D00E" w14:textId="77777777">
            <w:pPr>
              <w:jc w:val="right"/>
            </w:pPr>
            <w:r>
              <w:t>90 000</w:t>
            </w:r>
          </w:p>
        </w:tc>
      </w:tr>
      <w:tr w:rsidR="00C00726" w:rsidTr="00CD4B24" w14:paraId="5387E4CA" w14:textId="77777777">
        <w:tc>
          <w:tcPr>
            <w:tcW w:w="5382" w:type="dxa"/>
            <w:tcBorders>
              <w:right w:val="nil"/>
            </w:tcBorders>
          </w:tcPr>
          <w:p w:rsidRPr="00C00726" w:rsidR="00C00726" w:rsidP="00454897" w:rsidRDefault="00C00726" w14:paraId="20DA9A13" w14:textId="19682665">
            <w:pPr>
              <w:rPr>
                <w:b/>
                <w:bCs/>
              </w:rPr>
            </w:pPr>
            <w:r>
              <w:rPr>
                <w:b/>
                <w:bCs/>
              </w:rPr>
              <w:t>Total</w:t>
            </w:r>
          </w:p>
        </w:tc>
        <w:tc>
          <w:tcPr>
            <w:tcW w:w="1559" w:type="dxa"/>
            <w:tcBorders>
              <w:left w:val="nil"/>
            </w:tcBorders>
          </w:tcPr>
          <w:p w:rsidRPr="00C95399" w:rsidR="00C00726" w:rsidP="00CD4B24" w:rsidRDefault="00C95399" w14:paraId="7D557C20" w14:textId="209EEF43">
            <w:pPr>
              <w:jc w:val="right"/>
              <w:rPr>
                <w:b/>
                <w:bCs/>
              </w:rPr>
            </w:pPr>
            <w:r w:rsidRPr="00C95399">
              <w:rPr>
                <w:b/>
                <w:bCs/>
              </w:rPr>
              <w:t>4</w:t>
            </w:r>
            <w:r w:rsidR="00B12DA0">
              <w:rPr>
                <w:b/>
                <w:bCs/>
              </w:rPr>
              <w:t>31</w:t>
            </w:r>
            <w:r w:rsidRPr="00C95399">
              <w:rPr>
                <w:b/>
                <w:bCs/>
              </w:rPr>
              <w:t xml:space="preserve"> 000</w:t>
            </w:r>
          </w:p>
        </w:tc>
      </w:tr>
    </w:tbl>
    <w:p w:rsidRPr="00404438" w:rsidR="001E7B95" w:rsidP="00404438" w:rsidRDefault="001E7B95" w14:paraId="7E24B48C" w14:textId="77777777"/>
    <w:p w:rsidR="007E30DA" w:rsidP="00EA5E62" w:rsidRDefault="007E30DA" w14:paraId="6452174D" w14:textId="3C54D6DD">
      <w:pPr>
        <w:spacing w:before="160"/>
      </w:pPr>
    </w:p>
    <w:p w:rsidR="007E30DA" w:rsidP="007E30DA" w:rsidRDefault="007E30DA" w14:paraId="1DC3B9B9" w14:textId="0BD0EF76">
      <w:pPr>
        <w:pStyle w:val="Heading1"/>
      </w:pPr>
      <w:bookmarkStart w:name="_Toc1709274615" w:id="355568416"/>
      <w:r w:rsidR="007E30DA">
        <w:rPr/>
        <w:t>The Way Forward</w:t>
      </w:r>
      <w:bookmarkEnd w:id="355568416"/>
    </w:p>
    <w:p w:rsidRPr="005C2EBA" w:rsidR="00160789" w:rsidP="42B6417D" w:rsidRDefault="007542E0" w14:paraId="5718C2A4" w14:textId="641A629B">
      <w:pPr>
        <w:pStyle w:val="Normal"/>
      </w:pPr>
      <w:r w:rsidR="7E96E574">
        <w:rPr/>
        <w:t>A huge thankyou again to all Board members from 2024, my time as Chair of TODOS has been enjoyable and productive. As Chair I am working to create good hand over documentat</w:t>
      </w:r>
      <w:r w:rsidR="5B27953B">
        <w:rPr/>
        <w:t>ion for smooth transition of positions. I hope you all enjoy the holiday period, and am excited for what TODOS has to bring in 2025.</w:t>
      </w:r>
    </w:p>
    <w:sectPr w:rsidRPr="005C2EBA" w:rsidR="00160789" w:rsidSect="00FE71E6">
      <w:footerReference w:type="default" r:id="rId18"/>
      <w:pgSz w:w="11906" w:h="16838" w:orient="portrait"/>
      <w:pgMar w:top="1417" w:right="1417" w:bottom="1417" w:left="1417"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E0DFD" w:rsidP="00FE71E6" w:rsidRDefault="008E0DFD" w14:paraId="67326528" w14:textId="77777777">
      <w:pPr>
        <w:spacing w:after="0" w:line="240" w:lineRule="auto"/>
      </w:pPr>
      <w:r>
        <w:separator/>
      </w:r>
    </w:p>
  </w:endnote>
  <w:endnote w:type="continuationSeparator" w:id="0">
    <w:p w:rsidR="008E0DFD" w:rsidP="00FE71E6" w:rsidRDefault="008E0DFD" w14:paraId="577E4122" w14:textId="77777777">
      <w:pPr>
        <w:spacing w:after="0" w:line="240" w:lineRule="auto"/>
      </w:pPr>
      <w:r>
        <w:continuationSeparator/>
      </w:r>
    </w:p>
  </w:endnote>
  <w:endnote w:type="continuationNotice" w:id="1">
    <w:p w:rsidR="008E0DFD" w:rsidRDefault="008E0DFD" w14:paraId="040760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pitch w:val="variable"/>
    <w:sig w:usb0="600002FF" w:usb1="00000001" w:usb2="00000000" w:usb3="00000000" w:csb0="0000019F" w:csb1="00000000"/>
  </w:font>
  <w:font w:name="Fira Sans Medium">
    <w:panose1 w:val="020B0603050000020004"/>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Fira Sans Black">
    <w:panose1 w:val="020B0A03050000020004"/>
    <w:charset w:val="00"/>
    <w:family w:val="swiss"/>
    <w:pitch w:val="variable"/>
    <w:sig w:usb0="600002FF" w:usb1="00000001" w:usb2="00000000" w:usb3="00000000" w:csb0="0000019F" w:csb1="00000000"/>
  </w:font>
  <w:font w:name="Fira Sans SemiBold">
    <w:panose1 w:val="020B0603050000020004"/>
    <w:charset w:val="00"/>
    <w:family w:val="swiss"/>
    <w:pitch w:val="variable"/>
    <w:sig w:usb0="600002FF" w:usb1="00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E71E6" w:rsidRDefault="00FE71E6" w14:paraId="64DFFB83" w14:textId="41EA3E1E">
    <w:pPr>
      <w:pStyle w:val="Footer"/>
    </w:pPr>
    <w:r>
      <w:rPr>
        <w:noProof/>
      </w:rPr>
      <w:drawing>
        <wp:inline distT="0" distB="0" distL="0" distR="0" wp14:anchorId="2291EC28" wp14:editId="0D1DDA96">
          <wp:extent cx="2107096" cy="268032"/>
          <wp:effectExtent l="0" t="0" r="762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502" cy="3170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E0DFD" w:rsidP="00FE71E6" w:rsidRDefault="008E0DFD" w14:paraId="103A6941" w14:textId="77777777">
      <w:pPr>
        <w:spacing w:after="0" w:line="240" w:lineRule="auto"/>
      </w:pPr>
      <w:r>
        <w:separator/>
      </w:r>
    </w:p>
  </w:footnote>
  <w:footnote w:type="continuationSeparator" w:id="0">
    <w:p w:rsidR="008E0DFD" w:rsidP="00FE71E6" w:rsidRDefault="008E0DFD" w14:paraId="7992D6B7" w14:textId="77777777">
      <w:pPr>
        <w:spacing w:after="0" w:line="240" w:lineRule="auto"/>
      </w:pPr>
      <w:r>
        <w:continuationSeparator/>
      </w:r>
    </w:p>
  </w:footnote>
  <w:footnote w:type="continuationNotice" w:id="1">
    <w:p w:rsidR="008E0DFD" w:rsidRDefault="008E0DFD" w14:paraId="002901B0" w14:textId="77777777">
      <w:pPr>
        <w:spacing w:after="0" w:line="240" w:lineRule="auto"/>
      </w:pPr>
    </w:p>
  </w:footnote>
  <w:footnote w:id="26717">
    <w:p w:rsidR="42B6417D" w:rsidP="42B6417D" w:rsidRDefault="42B6417D" w14:paraId="599AD168" w14:textId="1A07BB4D">
      <w:pPr>
        <w:pStyle w:val="FootnoteText"/>
        <w:rPr>
          <w:lang w:val="en-US"/>
        </w:rPr>
      </w:pPr>
      <w:r w:rsidRPr="42B6417D">
        <w:rPr>
          <w:rStyle w:val="FootnoteReference"/>
        </w:rPr>
        <w:footnoteRef/>
      </w:r>
      <w:r w:rsidR="42B6417D">
        <w:rPr/>
        <w:t xml:space="preserve"> </w:t>
      </w:r>
    </w:p>
  </w:footnote>
</w:footnotes>
</file>

<file path=word/intelligence2.xml><?xml version="1.0" encoding="utf-8"?>
<int2:intelligence xmlns:int2="http://schemas.microsoft.com/office/intelligence/2020/intelligence">
  <int2:observations>
    <int2:textHash int2:hashCode="uHbs/12uZeqwtd" int2:id="FQwEmqwA">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
    <w:nsid w:val="2f4547f1"/>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9033874"/>
    <w:multiLevelType w:val="hybridMultilevel"/>
    <w:tmpl w:val="D3BEB816"/>
    <w:lvl w:ilvl="0" w:tplc="04140001">
      <w:start w:val="1"/>
      <w:numFmt w:val="bullet"/>
      <w:lvlText w:val=""/>
      <w:lvlJc w:val="left"/>
      <w:pPr>
        <w:ind w:left="786" w:hanging="360"/>
      </w:pPr>
      <w:rPr>
        <w:rFonts w:hint="default" w:ascii="Symbol" w:hAnsi="Symbol"/>
      </w:rPr>
    </w:lvl>
    <w:lvl w:ilvl="1" w:tplc="04140003" w:tentative="1">
      <w:start w:val="1"/>
      <w:numFmt w:val="bullet"/>
      <w:lvlText w:val="o"/>
      <w:lvlJc w:val="left"/>
      <w:pPr>
        <w:ind w:left="1506" w:hanging="360"/>
      </w:pPr>
      <w:rPr>
        <w:rFonts w:hint="default" w:ascii="Courier New" w:hAnsi="Courier New" w:cs="Courier New"/>
      </w:rPr>
    </w:lvl>
    <w:lvl w:ilvl="2" w:tplc="04140005" w:tentative="1">
      <w:start w:val="1"/>
      <w:numFmt w:val="bullet"/>
      <w:lvlText w:val=""/>
      <w:lvlJc w:val="left"/>
      <w:pPr>
        <w:ind w:left="2226" w:hanging="360"/>
      </w:pPr>
      <w:rPr>
        <w:rFonts w:hint="default" w:ascii="Wingdings" w:hAnsi="Wingdings"/>
      </w:rPr>
    </w:lvl>
    <w:lvl w:ilvl="3" w:tplc="04140001" w:tentative="1">
      <w:start w:val="1"/>
      <w:numFmt w:val="bullet"/>
      <w:lvlText w:val=""/>
      <w:lvlJc w:val="left"/>
      <w:pPr>
        <w:ind w:left="2946" w:hanging="360"/>
      </w:pPr>
      <w:rPr>
        <w:rFonts w:hint="default" w:ascii="Symbol" w:hAnsi="Symbol"/>
      </w:rPr>
    </w:lvl>
    <w:lvl w:ilvl="4" w:tplc="04140003" w:tentative="1">
      <w:start w:val="1"/>
      <w:numFmt w:val="bullet"/>
      <w:lvlText w:val="o"/>
      <w:lvlJc w:val="left"/>
      <w:pPr>
        <w:ind w:left="3666" w:hanging="360"/>
      </w:pPr>
      <w:rPr>
        <w:rFonts w:hint="default" w:ascii="Courier New" w:hAnsi="Courier New" w:cs="Courier New"/>
      </w:rPr>
    </w:lvl>
    <w:lvl w:ilvl="5" w:tplc="04140005" w:tentative="1">
      <w:start w:val="1"/>
      <w:numFmt w:val="bullet"/>
      <w:lvlText w:val=""/>
      <w:lvlJc w:val="left"/>
      <w:pPr>
        <w:ind w:left="4386" w:hanging="360"/>
      </w:pPr>
      <w:rPr>
        <w:rFonts w:hint="default" w:ascii="Wingdings" w:hAnsi="Wingdings"/>
      </w:rPr>
    </w:lvl>
    <w:lvl w:ilvl="6" w:tplc="04140001" w:tentative="1">
      <w:start w:val="1"/>
      <w:numFmt w:val="bullet"/>
      <w:lvlText w:val=""/>
      <w:lvlJc w:val="left"/>
      <w:pPr>
        <w:ind w:left="5106" w:hanging="360"/>
      </w:pPr>
      <w:rPr>
        <w:rFonts w:hint="default" w:ascii="Symbol" w:hAnsi="Symbol"/>
      </w:rPr>
    </w:lvl>
    <w:lvl w:ilvl="7" w:tplc="04140003" w:tentative="1">
      <w:start w:val="1"/>
      <w:numFmt w:val="bullet"/>
      <w:lvlText w:val="o"/>
      <w:lvlJc w:val="left"/>
      <w:pPr>
        <w:ind w:left="5826" w:hanging="360"/>
      </w:pPr>
      <w:rPr>
        <w:rFonts w:hint="default" w:ascii="Courier New" w:hAnsi="Courier New" w:cs="Courier New"/>
      </w:rPr>
    </w:lvl>
    <w:lvl w:ilvl="8" w:tplc="04140005" w:tentative="1">
      <w:start w:val="1"/>
      <w:numFmt w:val="bullet"/>
      <w:lvlText w:val=""/>
      <w:lvlJc w:val="left"/>
      <w:pPr>
        <w:ind w:left="6546" w:hanging="360"/>
      </w:pPr>
      <w:rPr>
        <w:rFonts w:hint="default" w:ascii="Wingdings" w:hAnsi="Wingdings"/>
      </w:rPr>
    </w:lvl>
  </w:abstractNum>
  <w:abstractNum w:abstractNumId="1" w15:restartNumberingAfterBreak="0">
    <w:nsid w:val="48ED779D"/>
    <w:multiLevelType w:val="hybridMultilevel"/>
    <w:tmpl w:val="3A3EC70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4A79519F"/>
    <w:multiLevelType w:val="hybridMultilevel"/>
    <w:tmpl w:val="FD0C77D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4A8D45F2"/>
    <w:multiLevelType w:val="hybridMultilevel"/>
    <w:tmpl w:val="3F169FB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519D439A"/>
    <w:multiLevelType w:val="hybridMultilevel"/>
    <w:tmpl w:val="8C2CE09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FBB7830"/>
    <w:multiLevelType w:val="hybridMultilevel"/>
    <w:tmpl w:val="544409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7">
    <w:abstractNumId w:val="6"/>
  </w:num>
  <w:num w:numId="1" w16cid:durableId="1979188954">
    <w:abstractNumId w:val="4"/>
  </w:num>
  <w:num w:numId="2" w16cid:durableId="1285311556">
    <w:abstractNumId w:val="1"/>
  </w:num>
  <w:num w:numId="3" w16cid:durableId="176890152">
    <w:abstractNumId w:val="3"/>
  </w:num>
  <w:num w:numId="4" w16cid:durableId="1871795255">
    <w:abstractNumId w:val="0"/>
  </w:num>
  <w:num w:numId="5" w16cid:durableId="554586888">
    <w:abstractNumId w:val="2"/>
  </w:num>
  <w:num w:numId="6" w16cid:durableId="2067870265">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NjI0NjE3MjMzNzNU0lEKTi0uzszPAykwrAUAqEO8yCwAAAA="/>
  </w:docVars>
  <w:rsids>
    <w:rsidRoot w:val="00731D9C"/>
    <w:rsid w:val="00004244"/>
    <w:rsid w:val="0000583E"/>
    <w:rsid w:val="00014293"/>
    <w:rsid w:val="00016DAB"/>
    <w:rsid w:val="00034337"/>
    <w:rsid w:val="000453DA"/>
    <w:rsid w:val="00051EBE"/>
    <w:rsid w:val="00053F8C"/>
    <w:rsid w:val="0006271A"/>
    <w:rsid w:val="00076C9F"/>
    <w:rsid w:val="000A41D8"/>
    <w:rsid w:val="000A5CF1"/>
    <w:rsid w:val="000B012E"/>
    <w:rsid w:val="000B24D1"/>
    <w:rsid w:val="000C70E4"/>
    <w:rsid w:val="000D1C3C"/>
    <w:rsid w:val="000D2D3D"/>
    <w:rsid w:val="000D5F76"/>
    <w:rsid w:val="000F0793"/>
    <w:rsid w:val="000F1074"/>
    <w:rsid w:val="000F1EE1"/>
    <w:rsid w:val="000F7290"/>
    <w:rsid w:val="001043AB"/>
    <w:rsid w:val="00104479"/>
    <w:rsid w:val="00110726"/>
    <w:rsid w:val="001127F7"/>
    <w:rsid w:val="00120599"/>
    <w:rsid w:val="00135209"/>
    <w:rsid w:val="00143B12"/>
    <w:rsid w:val="00144365"/>
    <w:rsid w:val="00144379"/>
    <w:rsid w:val="00146D97"/>
    <w:rsid w:val="00147CC6"/>
    <w:rsid w:val="001529AF"/>
    <w:rsid w:val="001604C6"/>
    <w:rsid w:val="00160789"/>
    <w:rsid w:val="00163E59"/>
    <w:rsid w:val="001657BF"/>
    <w:rsid w:val="001675AC"/>
    <w:rsid w:val="001706D7"/>
    <w:rsid w:val="00170EEF"/>
    <w:rsid w:val="00171B89"/>
    <w:rsid w:val="00173F69"/>
    <w:rsid w:val="00181DA0"/>
    <w:rsid w:val="001A026C"/>
    <w:rsid w:val="001A08E7"/>
    <w:rsid w:val="001A4BD1"/>
    <w:rsid w:val="001B1AE6"/>
    <w:rsid w:val="001B56B2"/>
    <w:rsid w:val="001C4892"/>
    <w:rsid w:val="001D2619"/>
    <w:rsid w:val="001D3AA9"/>
    <w:rsid w:val="001D3D65"/>
    <w:rsid w:val="001D56F5"/>
    <w:rsid w:val="001D5972"/>
    <w:rsid w:val="001D62DE"/>
    <w:rsid w:val="001E0E8B"/>
    <w:rsid w:val="001E30A4"/>
    <w:rsid w:val="001E32F5"/>
    <w:rsid w:val="001E46E3"/>
    <w:rsid w:val="001E5F7C"/>
    <w:rsid w:val="001E7B95"/>
    <w:rsid w:val="001F2F06"/>
    <w:rsid w:val="00200EFB"/>
    <w:rsid w:val="00203DC2"/>
    <w:rsid w:val="00206E85"/>
    <w:rsid w:val="00221937"/>
    <w:rsid w:val="00223EC5"/>
    <w:rsid w:val="00236FFF"/>
    <w:rsid w:val="00250CDF"/>
    <w:rsid w:val="00261D78"/>
    <w:rsid w:val="00264801"/>
    <w:rsid w:val="002744E5"/>
    <w:rsid w:val="00280266"/>
    <w:rsid w:val="00280FCC"/>
    <w:rsid w:val="00282E52"/>
    <w:rsid w:val="00284F50"/>
    <w:rsid w:val="00286882"/>
    <w:rsid w:val="00286A15"/>
    <w:rsid w:val="00287058"/>
    <w:rsid w:val="00287B8F"/>
    <w:rsid w:val="00291813"/>
    <w:rsid w:val="002920FB"/>
    <w:rsid w:val="002932EC"/>
    <w:rsid w:val="002957AD"/>
    <w:rsid w:val="002A105D"/>
    <w:rsid w:val="002A4B0F"/>
    <w:rsid w:val="002A4C7E"/>
    <w:rsid w:val="002A5C3F"/>
    <w:rsid w:val="002B00A9"/>
    <w:rsid w:val="002B69FB"/>
    <w:rsid w:val="002D08C1"/>
    <w:rsid w:val="002D3394"/>
    <w:rsid w:val="002D33DB"/>
    <w:rsid w:val="002D579D"/>
    <w:rsid w:val="002E519E"/>
    <w:rsid w:val="002F2993"/>
    <w:rsid w:val="003024C8"/>
    <w:rsid w:val="003038BC"/>
    <w:rsid w:val="0031140C"/>
    <w:rsid w:val="00316EAE"/>
    <w:rsid w:val="00323B52"/>
    <w:rsid w:val="00347BD6"/>
    <w:rsid w:val="00351A33"/>
    <w:rsid w:val="00353788"/>
    <w:rsid w:val="00353AEC"/>
    <w:rsid w:val="003551F5"/>
    <w:rsid w:val="003642B4"/>
    <w:rsid w:val="00391FCD"/>
    <w:rsid w:val="00396C27"/>
    <w:rsid w:val="003B41D9"/>
    <w:rsid w:val="003B5259"/>
    <w:rsid w:val="003B55A6"/>
    <w:rsid w:val="003C4C62"/>
    <w:rsid w:val="003D2DDA"/>
    <w:rsid w:val="003E44B3"/>
    <w:rsid w:val="003E659B"/>
    <w:rsid w:val="003E7821"/>
    <w:rsid w:val="00403679"/>
    <w:rsid w:val="00404438"/>
    <w:rsid w:val="00405014"/>
    <w:rsid w:val="00424E67"/>
    <w:rsid w:val="004251B5"/>
    <w:rsid w:val="00430F64"/>
    <w:rsid w:val="00431C3B"/>
    <w:rsid w:val="00433153"/>
    <w:rsid w:val="00441B01"/>
    <w:rsid w:val="004428C8"/>
    <w:rsid w:val="00445053"/>
    <w:rsid w:val="004477BD"/>
    <w:rsid w:val="00447B97"/>
    <w:rsid w:val="00450C59"/>
    <w:rsid w:val="00454791"/>
    <w:rsid w:val="00454897"/>
    <w:rsid w:val="004555E0"/>
    <w:rsid w:val="00460C67"/>
    <w:rsid w:val="00463160"/>
    <w:rsid w:val="00477369"/>
    <w:rsid w:val="00486479"/>
    <w:rsid w:val="0049040F"/>
    <w:rsid w:val="004968A1"/>
    <w:rsid w:val="004A0BCD"/>
    <w:rsid w:val="004A4C8A"/>
    <w:rsid w:val="004B68B9"/>
    <w:rsid w:val="004D2C51"/>
    <w:rsid w:val="004D708C"/>
    <w:rsid w:val="004E2E76"/>
    <w:rsid w:val="004F5036"/>
    <w:rsid w:val="00502AD1"/>
    <w:rsid w:val="00505A80"/>
    <w:rsid w:val="005147DF"/>
    <w:rsid w:val="00524565"/>
    <w:rsid w:val="00533A55"/>
    <w:rsid w:val="005377BC"/>
    <w:rsid w:val="00540682"/>
    <w:rsid w:val="00541731"/>
    <w:rsid w:val="005418BE"/>
    <w:rsid w:val="00542AD1"/>
    <w:rsid w:val="005446A6"/>
    <w:rsid w:val="005457B3"/>
    <w:rsid w:val="00551E21"/>
    <w:rsid w:val="005600C8"/>
    <w:rsid w:val="00561442"/>
    <w:rsid w:val="005719A8"/>
    <w:rsid w:val="005732BE"/>
    <w:rsid w:val="00591127"/>
    <w:rsid w:val="005C2518"/>
    <w:rsid w:val="005C2A5A"/>
    <w:rsid w:val="005C2EBA"/>
    <w:rsid w:val="005D1A44"/>
    <w:rsid w:val="005D7F5D"/>
    <w:rsid w:val="005E189F"/>
    <w:rsid w:val="005E5266"/>
    <w:rsid w:val="005E5328"/>
    <w:rsid w:val="005F6B50"/>
    <w:rsid w:val="00600114"/>
    <w:rsid w:val="00600146"/>
    <w:rsid w:val="00602301"/>
    <w:rsid w:val="00615D63"/>
    <w:rsid w:val="006176ED"/>
    <w:rsid w:val="00622A34"/>
    <w:rsid w:val="00622B18"/>
    <w:rsid w:val="00626D9F"/>
    <w:rsid w:val="006318C4"/>
    <w:rsid w:val="00632D5A"/>
    <w:rsid w:val="00637172"/>
    <w:rsid w:val="00640BD1"/>
    <w:rsid w:val="006422A9"/>
    <w:rsid w:val="006436B3"/>
    <w:rsid w:val="00643E7A"/>
    <w:rsid w:val="00644305"/>
    <w:rsid w:val="00650D42"/>
    <w:rsid w:val="00657983"/>
    <w:rsid w:val="00660527"/>
    <w:rsid w:val="0066258F"/>
    <w:rsid w:val="00664D08"/>
    <w:rsid w:val="0066691A"/>
    <w:rsid w:val="00672D73"/>
    <w:rsid w:val="00677745"/>
    <w:rsid w:val="006819C9"/>
    <w:rsid w:val="00682CB5"/>
    <w:rsid w:val="006913BD"/>
    <w:rsid w:val="00691A3A"/>
    <w:rsid w:val="006939B9"/>
    <w:rsid w:val="00694EFF"/>
    <w:rsid w:val="006B1705"/>
    <w:rsid w:val="006B3380"/>
    <w:rsid w:val="006C0F10"/>
    <w:rsid w:val="006D39AD"/>
    <w:rsid w:val="006F1867"/>
    <w:rsid w:val="006F27D6"/>
    <w:rsid w:val="006F4568"/>
    <w:rsid w:val="006F4A75"/>
    <w:rsid w:val="006F4DAC"/>
    <w:rsid w:val="006F5D75"/>
    <w:rsid w:val="00700A71"/>
    <w:rsid w:val="00701F01"/>
    <w:rsid w:val="00704899"/>
    <w:rsid w:val="00707BCC"/>
    <w:rsid w:val="007147E4"/>
    <w:rsid w:val="00717413"/>
    <w:rsid w:val="00727CAC"/>
    <w:rsid w:val="00731D9C"/>
    <w:rsid w:val="007352A3"/>
    <w:rsid w:val="00735F63"/>
    <w:rsid w:val="007408DC"/>
    <w:rsid w:val="00740AAC"/>
    <w:rsid w:val="007447EE"/>
    <w:rsid w:val="00751A92"/>
    <w:rsid w:val="007542E0"/>
    <w:rsid w:val="0076484D"/>
    <w:rsid w:val="0078425C"/>
    <w:rsid w:val="00784DA2"/>
    <w:rsid w:val="0079680A"/>
    <w:rsid w:val="00797209"/>
    <w:rsid w:val="007977DE"/>
    <w:rsid w:val="007A1A2C"/>
    <w:rsid w:val="007A7577"/>
    <w:rsid w:val="007A7EBA"/>
    <w:rsid w:val="007B7B80"/>
    <w:rsid w:val="007C393F"/>
    <w:rsid w:val="007D4A10"/>
    <w:rsid w:val="007E30DA"/>
    <w:rsid w:val="007F18F9"/>
    <w:rsid w:val="007F2794"/>
    <w:rsid w:val="00800784"/>
    <w:rsid w:val="00800C97"/>
    <w:rsid w:val="008078AD"/>
    <w:rsid w:val="00822F90"/>
    <w:rsid w:val="00824F09"/>
    <w:rsid w:val="008255F3"/>
    <w:rsid w:val="00825C84"/>
    <w:rsid w:val="00826F41"/>
    <w:rsid w:val="00833501"/>
    <w:rsid w:val="008500C1"/>
    <w:rsid w:val="00861536"/>
    <w:rsid w:val="00871C36"/>
    <w:rsid w:val="00872ED6"/>
    <w:rsid w:val="008773BF"/>
    <w:rsid w:val="00877E7C"/>
    <w:rsid w:val="00881F6F"/>
    <w:rsid w:val="0088409D"/>
    <w:rsid w:val="00887B4E"/>
    <w:rsid w:val="00892C0A"/>
    <w:rsid w:val="00895BFF"/>
    <w:rsid w:val="00896BF4"/>
    <w:rsid w:val="00896ECB"/>
    <w:rsid w:val="008C306F"/>
    <w:rsid w:val="008D6287"/>
    <w:rsid w:val="008E0DFD"/>
    <w:rsid w:val="008E6CA5"/>
    <w:rsid w:val="008E746F"/>
    <w:rsid w:val="008E7C1C"/>
    <w:rsid w:val="008F4BAF"/>
    <w:rsid w:val="008F590C"/>
    <w:rsid w:val="008F65C5"/>
    <w:rsid w:val="008FEEB9"/>
    <w:rsid w:val="0090424A"/>
    <w:rsid w:val="00904D5F"/>
    <w:rsid w:val="00907B67"/>
    <w:rsid w:val="009119B7"/>
    <w:rsid w:val="00912F1C"/>
    <w:rsid w:val="009167B9"/>
    <w:rsid w:val="0095113C"/>
    <w:rsid w:val="009518C8"/>
    <w:rsid w:val="00953320"/>
    <w:rsid w:val="00956F8E"/>
    <w:rsid w:val="00957B86"/>
    <w:rsid w:val="009725C1"/>
    <w:rsid w:val="009800C0"/>
    <w:rsid w:val="00982DBD"/>
    <w:rsid w:val="009869E6"/>
    <w:rsid w:val="0099282D"/>
    <w:rsid w:val="00992E6D"/>
    <w:rsid w:val="009C3D44"/>
    <w:rsid w:val="009C5FBA"/>
    <w:rsid w:val="009C7C09"/>
    <w:rsid w:val="009E25BD"/>
    <w:rsid w:val="009E4E7C"/>
    <w:rsid w:val="009E5AA3"/>
    <w:rsid w:val="009F1723"/>
    <w:rsid w:val="009F464B"/>
    <w:rsid w:val="00A2245E"/>
    <w:rsid w:val="00A36311"/>
    <w:rsid w:val="00A52B51"/>
    <w:rsid w:val="00A547CA"/>
    <w:rsid w:val="00A64111"/>
    <w:rsid w:val="00A64906"/>
    <w:rsid w:val="00A72027"/>
    <w:rsid w:val="00A741E3"/>
    <w:rsid w:val="00A771C5"/>
    <w:rsid w:val="00A856A5"/>
    <w:rsid w:val="00A9218A"/>
    <w:rsid w:val="00AA4AB3"/>
    <w:rsid w:val="00AB2DCF"/>
    <w:rsid w:val="00AB3E35"/>
    <w:rsid w:val="00AB6F1B"/>
    <w:rsid w:val="00AC054C"/>
    <w:rsid w:val="00AC5088"/>
    <w:rsid w:val="00AC66BB"/>
    <w:rsid w:val="00AD2EC4"/>
    <w:rsid w:val="00AD7317"/>
    <w:rsid w:val="00AF3C4E"/>
    <w:rsid w:val="00AF70AC"/>
    <w:rsid w:val="00B12DA0"/>
    <w:rsid w:val="00B17E8C"/>
    <w:rsid w:val="00B232EE"/>
    <w:rsid w:val="00B3191E"/>
    <w:rsid w:val="00B35677"/>
    <w:rsid w:val="00B44BB4"/>
    <w:rsid w:val="00B543BB"/>
    <w:rsid w:val="00B555F6"/>
    <w:rsid w:val="00B56090"/>
    <w:rsid w:val="00B603DC"/>
    <w:rsid w:val="00B617A4"/>
    <w:rsid w:val="00B64F26"/>
    <w:rsid w:val="00B6691A"/>
    <w:rsid w:val="00B71769"/>
    <w:rsid w:val="00B75A34"/>
    <w:rsid w:val="00B76B2B"/>
    <w:rsid w:val="00B826A6"/>
    <w:rsid w:val="00B847D4"/>
    <w:rsid w:val="00B848C5"/>
    <w:rsid w:val="00B9664D"/>
    <w:rsid w:val="00BA185A"/>
    <w:rsid w:val="00BA19B2"/>
    <w:rsid w:val="00BA66DB"/>
    <w:rsid w:val="00BB1EDB"/>
    <w:rsid w:val="00BB29BA"/>
    <w:rsid w:val="00BC6D43"/>
    <w:rsid w:val="00BC7095"/>
    <w:rsid w:val="00BD1616"/>
    <w:rsid w:val="00BD2683"/>
    <w:rsid w:val="00BD50D1"/>
    <w:rsid w:val="00BE49FC"/>
    <w:rsid w:val="00BF53DC"/>
    <w:rsid w:val="00BF5541"/>
    <w:rsid w:val="00C00726"/>
    <w:rsid w:val="00C174BE"/>
    <w:rsid w:val="00C17538"/>
    <w:rsid w:val="00C20390"/>
    <w:rsid w:val="00C230F6"/>
    <w:rsid w:val="00C235B3"/>
    <w:rsid w:val="00C2579E"/>
    <w:rsid w:val="00C3130D"/>
    <w:rsid w:val="00C36A66"/>
    <w:rsid w:val="00C46F98"/>
    <w:rsid w:val="00C478B9"/>
    <w:rsid w:val="00C47F57"/>
    <w:rsid w:val="00C576EC"/>
    <w:rsid w:val="00C602E1"/>
    <w:rsid w:val="00C7355C"/>
    <w:rsid w:val="00C8630B"/>
    <w:rsid w:val="00C87423"/>
    <w:rsid w:val="00C874AE"/>
    <w:rsid w:val="00C9033F"/>
    <w:rsid w:val="00C9196C"/>
    <w:rsid w:val="00C950E2"/>
    <w:rsid w:val="00C95399"/>
    <w:rsid w:val="00CA63F3"/>
    <w:rsid w:val="00CA7F08"/>
    <w:rsid w:val="00CB04A0"/>
    <w:rsid w:val="00CB2047"/>
    <w:rsid w:val="00CB6683"/>
    <w:rsid w:val="00CB6DB1"/>
    <w:rsid w:val="00CC0F84"/>
    <w:rsid w:val="00CC2BE5"/>
    <w:rsid w:val="00CC6EC9"/>
    <w:rsid w:val="00CD297C"/>
    <w:rsid w:val="00CD39BD"/>
    <w:rsid w:val="00CD3A0B"/>
    <w:rsid w:val="00CD4B24"/>
    <w:rsid w:val="00CE1AD6"/>
    <w:rsid w:val="00CE79F3"/>
    <w:rsid w:val="00CF00E3"/>
    <w:rsid w:val="00CF1D0E"/>
    <w:rsid w:val="00CF35D9"/>
    <w:rsid w:val="00CF383F"/>
    <w:rsid w:val="00CF394E"/>
    <w:rsid w:val="00CF3FC2"/>
    <w:rsid w:val="00D00C60"/>
    <w:rsid w:val="00D12F4D"/>
    <w:rsid w:val="00D13FA5"/>
    <w:rsid w:val="00D2101E"/>
    <w:rsid w:val="00D23C21"/>
    <w:rsid w:val="00D26C7C"/>
    <w:rsid w:val="00D279E1"/>
    <w:rsid w:val="00D3641E"/>
    <w:rsid w:val="00D401E5"/>
    <w:rsid w:val="00D45BD1"/>
    <w:rsid w:val="00D46E60"/>
    <w:rsid w:val="00D577EF"/>
    <w:rsid w:val="00D71B72"/>
    <w:rsid w:val="00D73FA7"/>
    <w:rsid w:val="00D803A9"/>
    <w:rsid w:val="00D822F0"/>
    <w:rsid w:val="00D92DDE"/>
    <w:rsid w:val="00D97648"/>
    <w:rsid w:val="00DA1DF5"/>
    <w:rsid w:val="00DA3753"/>
    <w:rsid w:val="00DA5919"/>
    <w:rsid w:val="00DA6BC0"/>
    <w:rsid w:val="00DA6BEF"/>
    <w:rsid w:val="00DB1DB1"/>
    <w:rsid w:val="00DB23BB"/>
    <w:rsid w:val="00DB4435"/>
    <w:rsid w:val="00DB6E57"/>
    <w:rsid w:val="00DB7E96"/>
    <w:rsid w:val="00DC1B7D"/>
    <w:rsid w:val="00DC3EF4"/>
    <w:rsid w:val="00DD1A9C"/>
    <w:rsid w:val="00DD5B75"/>
    <w:rsid w:val="00DE39AA"/>
    <w:rsid w:val="00DE4F91"/>
    <w:rsid w:val="00DE64A7"/>
    <w:rsid w:val="00DE6BA4"/>
    <w:rsid w:val="00DF5684"/>
    <w:rsid w:val="00E068E1"/>
    <w:rsid w:val="00E07864"/>
    <w:rsid w:val="00E1185E"/>
    <w:rsid w:val="00E12033"/>
    <w:rsid w:val="00E3054E"/>
    <w:rsid w:val="00E305BD"/>
    <w:rsid w:val="00E428F5"/>
    <w:rsid w:val="00E56DA6"/>
    <w:rsid w:val="00E62273"/>
    <w:rsid w:val="00E641E7"/>
    <w:rsid w:val="00E702E2"/>
    <w:rsid w:val="00E70732"/>
    <w:rsid w:val="00E767F7"/>
    <w:rsid w:val="00E76ADF"/>
    <w:rsid w:val="00E8175B"/>
    <w:rsid w:val="00E840D5"/>
    <w:rsid w:val="00E86BEC"/>
    <w:rsid w:val="00E87133"/>
    <w:rsid w:val="00E96B16"/>
    <w:rsid w:val="00EA2C91"/>
    <w:rsid w:val="00EA5A9B"/>
    <w:rsid w:val="00EA5E62"/>
    <w:rsid w:val="00EB2C3D"/>
    <w:rsid w:val="00EB4FF3"/>
    <w:rsid w:val="00EC487F"/>
    <w:rsid w:val="00EC62A1"/>
    <w:rsid w:val="00EC6749"/>
    <w:rsid w:val="00ED015B"/>
    <w:rsid w:val="00ED146C"/>
    <w:rsid w:val="00ED2147"/>
    <w:rsid w:val="00EE42E2"/>
    <w:rsid w:val="00EF67B0"/>
    <w:rsid w:val="00EF6C13"/>
    <w:rsid w:val="00EF776A"/>
    <w:rsid w:val="00F00FA3"/>
    <w:rsid w:val="00F07460"/>
    <w:rsid w:val="00F1181A"/>
    <w:rsid w:val="00F227CD"/>
    <w:rsid w:val="00F337D0"/>
    <w:rsid w:val="00F464D5"/>
    <w:rsid w:val="00F506E1"/>
    <w:rsid w:val="00F51100"/>
    <w:rsid w:val="00F54716"/>
    <w:rsid w:val="00F561B4"/>
    <w:rsid w:val="00F710CC"/>
    <w:rsid w:val="00F71DA2"/>
    <w:rsid w:val="00F73272"/>
    <w:rsid w:val="00F81D27"/>
    <w:rsid w:val="00F8567A"/>
    <w:rsid w:val="00F91C35"/>
    <w:rsid w:val="00F94EE3"/>
    <w:rsid w:val="00F95B48"/>
    <w:rsid w:val="00F9612D"/>
    <w:rsid w:val="00FA2130"/>
    <w:rsid w:val="00FA514B"/>
    <w:rsid w:val="00FB4FEC"/>
    <w:rsid w:val="00FB7DCC"/>
    <w:rsid w:val="00FC1792"/>
    <w:rsid w:val="00FC449A"/>
    <w:rsid w:val="00FD380C"/>
    <w:rsid w:val="00FD3FBF"/>
    <w:rsid w:val="00FE0FFB"/>
    <w:rsid w:val="00FE10C6"/>
    <w:rsid w:val="00FE71E6"/>
    <w:rsid w:val="00FF3083"/>
    <w:rsid w:val="00FF7CEE"/>
    <w:rsid w:val="01317068"/>
    <w:rsid w:val="015FC67A"/>
    <w:rsid w:val="02ABD271"/>
    <w:rsid w:val="031D539D"/>
    <w:rsid w:val="043EC111"/>
    <w:rsid w:val="04B85542"/>
    <w:rsid w:val="052B587E"/>
    <w:rsid w:val="05602BEA"/>
    <w:rsid w:val="057330C2"/>
    <w:rsid w:val="05D9D411"/>
    <w:rsid w:val="0728BC5E"/>
    <w:rsid w:val="08067817"/>
    <w:rsid w:val="082998FD"/>
    <w:rsid w:val="088BBC83"/>
    <w:rsid w:val="089F3BCF"/>
    <w:rsid w:val="08B71528"/>
    <w:rsid w:val="08DA8CFF"/>
    <w:rsid w:val="08F9C376"/>
    <w:rsid w:val="09121680"/>
    <w:rsid w:val="094172B2"/>
    <w:rsid w:val="0A0B5EE4"/>
    <w:rsid w:val="0AFD5601"/>
    <w:rsid w:val="0B7D34F4"/>
    <w:rsid w:val="0BE40173"/>
    <w:rsid w:val="0DA5B17E"/>
    <w:rsid w:val="0DBA2F37"/>
    <w:rsid w:val="0DFA43A2"/>
    <w:rsid w:val="0E391F7E"/>
    <w:rsid w:val="0E3CB5EB"/>
    <w:rsid w:val="0E72AD1C"/>
    <w:rsid w:val="0F805FDB"/>
    <w:rsid w:val="124BF24E"/>
    <w:rsid w:val="1255D42C"/>
    <w:rsid w:val="1263649A"/>
    <w:rsid w:val="15467EDB"/>
    <w:rsid w:val="155FE5AB"/>
    <w:rsid w:val="1630FD53"/>
    <w:rsid w:val="170551B8"/>
    <w:rsid w:val="172227E7"/>
    <w:rsid w:val="1736E8B0"/>
    <w:rsid w:val="17658950"/>
    <w:rsid w:val="17A921C1"/>
    <w:rsid w:val="1836FC83"/>
    <w:rsid w:val="18B180DF"/>
    <w:rsid w:val="190D2AC8"/>
    <w:rsid w:val="190D7421"/>
    <w:rsid w:val="19B420C9"/>
    <w:rsid w:val="19F99803"/>
    <w:rsid w:val="1AC170C0"/>
    <w:rsid w:val="1B7ACEB5"/>
    <w:rsid w:val="1C05AD9A"/>
    <w:rsid w:val="1C1162B8"/>
    <w:rsid w:val="1C7F8A7A"/>
    <w:rsid w:val="1CE08C14"/>
    <w:rsid w:val="1D133062"/>
    <w:rsid w:val="1D32FDA4"/>
    <w:rsid w:val="1DA4655A"/>
    <w:rsid w:val="1DA49BE1"/>
    <w:rsid w:val="1E0D7E1F"/>
    <w:rsid w:val="1E287CC3"/>
    <w:rsid w:val="1FDDBE86"/>
    <w:rsid w:val="20276BC3"/>
    <w:rsid w:val="20DAB47F"/>
    <w:rsid w:val="212EEBDC"/>
    <w:rsid w:val="2153328A"/>
    <w:rsid w:val="22C16DF1"/>
    <w:rsid w:val="2335E12A"/>
    <w:rsid w:val="236241C1"/>
    <w:rsid w:val="23DC9EC0"/>
    <w:rsid w:val="24834B68"/>
    <w:rsid w:val="2546175D"/>
    <w:rsid w:val="25636B0C"/>
    <w:rsid w:val="25F95F0D"/>
    <w:rsid w:val="2663DCC9"/>
    <w:rsid w:val="2786FE3C"/>
    <w:rsid w:val="279862A2"/>
    <w:rsid w:val="280DD26E"/>
    <w:rsid w:val="2897E4A0"/>
    <w:rsid w:val="2A07D796"/>
    <w:rsid w:val="2B6BFDE4"/>
    <w:rsid w:val="2B855D68"/>
    <w:rsid w:val="2BCDD8EF"/>
    <w:rsid w:val="2C785784"/>
    <w:rsid w:val="2C79F0B0"/>
    <w:rsid w:val="2D684BF6"/>
    <w:rsid w:val="2D90C2C1"/>
    <w:rsid w:val="2E7F6355"/>
    <w:rsid w:val="2FEDD18D"/>
    <w:rsid w:val="307D29EE"/>
    <w:rsid w:val="30EDD48E"/>
    <w:rsid w:val="314FD8CD"/>
    <w:rsid w:val="3195A757"/>
    <w:rsid w:val="31F47322"/>
    <w:rsid w:val="32B73FD3"/>
    <w:rsid w:val="3307CE76"/>
    <w:rsid w:val="3327429D"/>
    <w:rsid w:val="333D0CB3"/>
    <w:rsid w:val="337953D1"/>
    <w:rsid w:val="33C0464F"/>
    <w:rsid w:val="33E30C94"/>
    <w:rsid w:val="343CC9C3"/>
    <w:rsid w:val="34CA90FC"/>
    <w:rsid w:val="357B6ACE"/>
    <w:rsid w:val="35BAC71F"/>
    <w:rsid w:val="362FB15D"/>
    <w:rsid w:val="367D360F"/>
    <w:rsid w:val="36A2A178"/>
    <w:rsid w:val="36BFC4E9"/>
    <w:rsid w:val="37F9C555"/>
    <w:rsid w:val="3825497C"/>
    <w:rsid w:val="393E21F9"/>
    <w:rsid w:val="3B4984E2"/>
    <w:rsid w:val="3B6C4C91"/>
    <w:rsid w:val="3B93CD84"/>
    <w:rsid w:val="3BFC73A9"/>
    <w:rsid w:val="3C3C3AE7"/>
    <w:rsid w:val="3C96F9E4"/>
    <w:rsid w:val="3CA453A8"/>
    <w:rsid w:val="3D25FDC3"/>
    <w:rsid w:val="3D641457"/>
    <w:rsid w:val="3DBFB169"/>
    <w:rsid w:val="3DD617BC"/>
    <w:rsid w:val="3E085F8F"/>
    <w:rsid w:val="3F26728C"/>
    <w:rsid w:val="3FDA52D5"/>
    <w:rsid w:val="4045F6EE"/>
    <w:rsid w:val="4115BF27"/>
    <w:rsid w:val="412FA796"/>
    <w:rsid w:val="413195F7"/>
    <w:rsid w:val="4184E128"/>
    <w:rsid w:val="41B08B86"/>
    <w:rsid w:val="42B6417D"/>
    <w:rsid w:val="42D0CE6E"/>
    <w:rsid w:val="43233805"/>
    <w:rsid w:val="43ACF312"/>
    <w:rsid w:val="44821FA7"/>
    <w:rsid w:val="449AC1B8"/>
    <w:rsid w:val="44BD70D5"/>
    <w:rsid w:val="46384473"/>
    <w:rsid w:val="46AEACAD"/>
    <w:rsid w:val="46EE3D42"/>
    <w:rsid w:val="4771832A"/>
    <w:rsid w:val="47F56EE0"/>
    <w:rsid w:val="48708A24"/>
    <w:rsid w:val="4A293499"/>
    <w:rsid w:val="4B12C9E9"/>
    <w:rsid w:val="4B1F9EC9"/>
    <w:rsid w:val="4C4D3560"/>
    <w:rsid w:val="4CE2CA6C"/>
    <w:rsid w:val="4D15FC0E"/>
    <w:rsid w:val="4D264064"/>
    <w:rsid w:val="4DE18C74"/>
    <w:rsid w:val="4E931AFF"/>
    <w:rsid w:val="4EE93E43"/>
    <w:rsid w:val="4FDA92F7"/>
    <w:rsid w:val="4FF16AA2"/>
    <w:rsid w:val="504F772B"/>
    <w:rsid w:val="50699CCC"/>
    <w:rsid w:val="5109214F"/>
    <w:rsid w:val="52219CEF"/>
    <w:rsid w:val="528E12C6"/>
    <w:rsid w:val="52C7EAD0"/>
    <w:rsid w:val="53029128"/>
    <w:rsid w:val="5339467F"/>
    <w:rsid w:val="5373DC64"/>
    <w:rsid w:val="53DE6491"/>
    <w:rsid w:val="53F782C1"/>
    <w:rsid w:val="544F979C"/>
    <w:rsid w:val="54808E01"/>
    <w:rsid w:val="54C15CD1"/>
    <w:rsid w:val="552E8FBC"/>
    <w:rsid w:val="5547B819"/>
    <w:rsid w:val="5553AFA2"/>
    <w:rsid w:val="55ABF3BB"/>
    <w:rsid w:val="55BE6361"/>
    <w:rsid w:val="56FBEE07"/>
    <w:rsid w:val="578FF69E"/>
    <w:rsid w:val="58961DBE"/>
    <w:rsid w:val="5946E4E4"/>
    <w:rsid w:val="5969CD40"/>
    <w:rsid w:val="5979CF2B"/>
    <w:rsid w:val="59C9444F"/>
    <w:rsid w:val="59D9C8BA"/>
    <w:rsid w:val="59EBCDDA"/>
    <w:rsid w:val="59FB4344"/>
    <w:rsid w:val="5A46F7CE"/>
    <w:rsid w:val="5A5BE169"/>
    <w:rsid w:val="5A83FB4F"/>
    <w:rsid w:val="5B27953B"/>
    <w:rsid w:val="5B703C46"/>
    <w:rsid w:val="5BEBB1D4"/>
    <w:rsid w:val="5C16E8EE"/>
    <w:rsid w:val="5C2D1BF3"/>
    <w:rsid w:val="5C366A3F"/>
    <w:rsid w:val="5C54EF71"/>
    <w:rsid w:val="5C84196B"/>
    <w:rsid w:val="5CCA059B"/>
    <w:rsid w:val="5D03C3AA"/>
    <w:rsid w:val="5E708D77"/>
    <w:rsid w:val="5F0FCDA7"/>
    <w:rsid w:val="5F1483DE"/>
    <w:rsid w:val="5F26518B"/>
    <w:rsid w:val="603A5F1D"/>
    <w:rsid w:val="60ADB54F"/>
    <w:rsid w:val="60E10BC5"/>
    <w:rsid w:val="610E2280"/>
    <w:rsid w:val="61A39D5D"/>
    <w:rsid w:val="6215FC69"/>
    <w:rsid w:val="636BA6EB"/>
    <w:rsid w:val="639CA0FC"/>
    <w:rsid w:val="646B39B6"/>
    <w:rsid w:val="650CBB47"/>
    <w:rsid w:val="65FF6863"/>
    <w:rsid w:val="66940579"/>
    <w:rsid w:val="66CE04FA"/>
    <w:rsid w:val="66F56CA9"/>
    <w:rsid w:val="6731079C"/>
    <w:rsid w:val="6778E65E"/>
    <w:rsid w:val="67C3E35E"/>
    <w:rsid w:val="6873323A"/>
    <w:rsid w:val="691C04C6"/>
    <w:rsid w:val="691EB279"/>
    <w:rsid w:val="6946B026"/>
    <w:rsid w:val="69B93C0F"/>
    <w:rsid w:val="69BB99EF"/>
    <w:rsid w:val="6A674822"/>
    <w:rsid w:val="6A79DA62"/>
    <w:rsid w:val="6A982337"/>
    <w:rsid w:val="6AD7DCE0"/>
    <w:rsid w:val="6AFBDBB5"/>
    <w:rsid w:val="6AFBE94B"/>
    <w:rsid w:val="6C0D8B67"/>
    <w:rsid w:val="6C1B9F10"/>
    <w:rsid w:val="6C7DAB92"/>
    <w:rsid w:val="6C961111"/>
    <w:rsid w:val="6D19AC84"/>
    <w:rsid w:val="6D53D498"/>
    <w:rsid w:val="6DB45DCB"/>
    <w:rsid w:val="6E621690"/>
    <w:rsid w:val="6F439892"/>
    <w:rsid w:val="6F9AC004"/>
    <w:rsid w:val="6FBD1A09"/>
    <w:rsid w:val="6FE6BB39"/>
    <w:rsid w:val="6FF945EC"/>
    <w:rsid w:val="70218B85"/>
    <w:rsid w:val="70248CB0"/>
    <w:rsid w:val="70586B64"/>
    <w:rsid w:val="71066BFE"/>
    <w:rsid w:val="717A9D49"/>
    <w:rsid w:val="721EE070"/>
    <w:rsid w:val="72C02F84"/>
    <w:rsid w:val="72E6F88C"/>
    <w:rsid w:val="73EB7D28"/>
    <w:rsid w:val="7477BC6F"/>
    <w:rsid w:val="74918229"/>
    <w:rsid w:val="74A55429"/>
    <w:rsid w:val="74F61F37"/>
    <w:rsid w:val="750FF7CC"/>
    <w:rsid w:val="75673674"/>
    <w:rsid w:val="759C51D7"/>
    <w:rsid w:val="761ECB0D"/>
    <w:rsid w:val="76CD0EAF"/>
    <w:rsid w:val="77E2780A"/>
    <w:rsid w:val="77E8A43C"/>
    <w:rsid w:val="78B7AAE1"/>
    <w:rsid w:val="78F4633D"/>
    <w:rsid w:val="79EA4A1C"/>
    <w:rsid w:val="79EF8039"/>
    <w:rsid w:val="7A1F0786"/>
    <w:rsid w:val="7AAC5A1E"/>
    <w:rsid w:val="7ABEF4E7"/>
    <w:rsid w:val="7AF46A8C"/>
    <w:rsid w:val="7B29B831"/>
    <w:rsid w:val="7C65E399"/>
    <w:rsid w:val="7C970563"/>
    <w:rsid w:val="7CF9846A"/>
    <w:rsid w:val="7D34EB96"/>
    <w:rsid w:val="7E17D43F"/>
    <w:rsid w:val="7E7444F0"/>
    <w:rsid w:val="7E96E574"/>
    <w:rsid w:val="7EABAD56"/>
    <w:rsid w:val="7EB9CE4A"/>
    <w:rsid w:val="7F16D462"/>
    <w:rsid w:val="7F49570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3E72"/>
  <w15:chartTrackingRefBased/>
  <w15:docId w15:val="{621EBBA5-231A-4374-981E-2EB229D7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nb-NO"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040F"/>
    <w:rPr>
      <w:rFonts w:ascii="Fira Sans" w:hAnsi="Fira Sans"/>
      <w:sz w:val="24"/>
      <w:lang w:val="en-GB"/>
    </w:rPr>
  </w:style>
  <w:style w:type="paragraph" w:styleId="Heading1">
    <w:name w:val="heading 1"/>
    <w:basedOn w:val="Normal"/>
    <w:next w:val="Normal"/>
    <w:link w:val="Heading1Char"/>
    <w:autoRedefine/>
    <w:uiPriority w:val="9"/>
    <w:qFormat/>
    <w:rsid w:val="0049040F"/>
    <w:pPr>
      <w:keepNext/>
      <w:keepLines/>
      <w:spacing w:before="240" w:after="120"/>
      <w:outlineLvl w:val="0"/>
    </w:pPr>
    <w:rPr>
      <w:rFonts w:ascii="Fira Sans Medium" w:hAnsi="Fira Sans Medium" w:eastAsiaTheme="majorEastAsia" w:cstheme="majorBidi"/>
      <w:color w:val="1F3864" w:themeColor="accent1" w:themeShade="80"/>
      <w:sz w:val="28"/>
      <w:szCs w:val="32"/>
    </w:rPr>
  </w:style>
  <w:style w:type="paragraph" w:styleId="Heading2">
    <w:name w:val="heading 2"/>
    <w:basedOn w:val="Normal"/>
    <w:next w:val="Normal"/>
    <w:link w:val="Heading2Char"/>
    <w:uiPriority w:val="9"/>
    <w:unhideWhenUsed/>
    <w:qFormat/>
    <w:rsid w:val="001E5F7C"/>
    <w:pPr>
      <w:keepNext/>
      <w:keepLines/>
      <w:spacing w:before="40" w:after="0"/>
      <w:outlineLvl w:val="1"/>
    </w:pPr>
    <w:rPr>
      <w:rFonts w:ascii="Fira Sans Medium" w:hAnsi="Fira Sans Medium" w:eastAsiaTheme="majorEastAsia" w:cstheme="majorBidi"/>
      <w:color w:val="1F3864" w:themeColor="accent1" w:themeShade="80"/>
      <w:szCs w:val="26"/>
    </w:rPr>
  </w:style>
  <w:style w:type="paragraph" w:styleId="Heading3">
    <w:name w:val="heading 3"/>
    <w:basedOn w:val="Normal"/>
    <w:next w:val="Normal"/>
    <w:link w:val="Heading3Char"/>
    <w:uiPriority w:val="9"/>
    <w:unhideWhenUsed/>
    <w:qFormat/>
    <w:rsid w:val="00B6691A"/>
    <w:pPr>
      <w:keepNext/>
      <w:keepLines/>
      <w:spacing w:before="40" w:after="0"/>
      <w:outlineLvl w:val="2"/>
    </w:pPr>
    <w:rPr>
      <w:rFonts w:asciiTheme="majorHAnsi" w:hAnsiTheme="majorHAnsi" w:eastAsiaTheme="majorEastAsia" w:cstheme="majorBidi"/>
      <w:color w:val="1F3763"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9040F"/>
    <w:rPr>
      <w:rFonts w:ascii="Fira Sans Medium" w:hAnsi="Fira Sans Medium" w:eastAsiaTheme="majorEastAsia" w:cstheme="majorBidi"/>
      <w:color w:val="1F3864" w:themeColor="accent1" w:themeShade="80"/>
      <w:sz w:val="28"/>
      <w:szCs w:val="32"/>
      <w:lang w:val="en-GB"/>
    </w:rPr>
  </w:style>
  <w:style w:type="paragraph" w:styleId="ListParagraph">
    <w:name w:val="List Paragraph"/>
    <w:basedOn w:val="Normal"/>
    <w:uiPriority w:val="34"/>
    <w:qFormat/>
    <w:rsid w:val="00FE71E6"/>
    <w:pPr>
      <w:ind w:left="720"/>
      <w:contextualSpacing/>
    </w:pPr>
  </w:style>
  <w:style w:type="paragraph" w:styleId="Header">
    <w:name w:val="header"/>
    <w:basedOn w:val="Normal"/>
    <w:link w:val="HeaderChar"/>
    <w:uiPriority w:val="99"/>
    <w:unhideWhenUsed/>
    <w:rsid w:val="00FE71E6"/>
    <w:pPr>
      <w:tabs>
        <w:tab w:val="center" w:pos="4536"/>
        <w:tab w:val="right" w:pos="9072"/>
      </w:tabs>
      <w:spacing w:after="0" w:line="240" w:lineRule="auto"/>
    </w:pPr>
  </w:style>
  <w:style w:type="character" w:styleId="HeaderChar" w:customStyle="1">
    <w:name w:val="Header Char"/>
    <w:basedOn w:val="DefaultParagraphFont"/>
    <w:link w:val="Header"/>
    <w:uiPriority w:val="99"/>
    <w:rsid w:val="00FE71E6"/>
    <w:rPr>
      <w:rFonts w:ascii="Fira Sans" w:hAnsi="Fira Sans"/>
      <w:sz w:val="24"/>
      <w:lang w:val="en-GB"/>
    </w:rPr>
  </w:style>
  <w:style w:type="paragraph" w:styleId="Footer">
    <w:name w:val="footer"/>
    <w:basedOn w:val="Normal"/>
    <w:link w:val="FooterChar"/>
    <w:uiPriority w:val="99"/>
    <w:unhideWhenUsed/>
    <w:rsid w:val="00FE71E6"/>
    <w:pPr>
      <w:tabs>
        <w:tab w:val="center" w:pos="4536"/>
        <w:tab w:val="right" w:pos="9072"/>
      </w:tabs>
      <w:spacing w:after="0" w:line="240" w:lineRule="auto"/>
    </w:pPr>
  </w:style>
  <w:style w:type="character" w:styleId="FooterChar" w:customStyle="1">
    <w:name w:val="Footer Char"/>
    <w:basedOn w:val="DefaultParagraphFont"/>
    <w:link w:val="Footer"/>
    <w:uiPriority w:val="99"/>
    <w:rsid w:val="00FE71E6"/>
    <w:rPr>
      <w:rFonts w:ascii="Fira Sans" w:hAnsi="Fira Sans"/>
      <w:sz w:val="24"/>
      <w:lang w:val="en-GB"/>
    </w:rPr>
  </w:style>
  <w:style w:type="character" w:styleId="Hyperlink">
    <w:name w:val="Hyperlink"/>
    <w:basedOn w:val="DefaultParagraphFont"/>
    <w:uiPriority w:val="99"/>
    <w:unhideWhenUsed/>
    <w:rsid w:val="00FE71E6"/>
    <w:rPr>
      <w:color w:val="0563C1" w:themeColor="hyperlink"/>
      <w:u w:val="single"/>
    </w:rPr>
  </w:style>
  <w:style w:type="character" w:styleId="UnresolvedMention">
    <w:name w:val="Unresolved Mention"/>
    <w:basedOn w:val="DefaultParagraphFont"/>
    <w:uiPriority w:val="99"/>
    <w:semiHidden/>
    <w:unhideWhenUsed/>
    <w:rsid w:val="00FE71E6"/>
    <w:rPr>
      <w:color w:val="605E5C"/>
      <w:shd w:val="clear" w:color="auto" w:fill="E1DFDD"/>
    </w:rPr>
  </w:style>
  <w:style w:type="table" w:styleId="TableGrid">
    <w:name w:val="Table Grid"/>
    <w:basedOn w:val="TableNormal"/>
    <w:uiPriority w:val="39"/>
    <w:rsid w:val="000042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1E5F7C"/>
    <w:rPr>
      <w:rFonts w:ascii="Fira Sans Medium" w:hAnsi="Fira Sans Medium" w:eastAsiaTheme="majorEastAsia" w:cstheme="majorBidi"/>
      <w:color w:val="1F3864" w:themeColor="accent1" w:themeShade="80"/>
      <w:sz w:val="24"/>
      <w:szCs w:val="26"/>
      <w:lang w:val="en-GB"/>
    </w:rPr>
  </w:style>
  <w:style w:type="character" w:styleId="CommentReference">
    <w:name w:val="annotation reference"/>
    <w:basedOn w:val="DefaultParagraphFont"/>
    <w:uiPriority w:val="99"/>
    <w:semiHidden/>
    <w:unhideWhenUsed/>
    <w:rsid w:val="00D26C7C"/>
    <w:rPr>
      <w:sz w:val="16"/>
      <w:szCs w:val="16"/>
    </w:rPr>
  </w:style>
  <w:style w:type="paragraph" w:styleId="CommentText">
    <w:name w:val="annotation text"/>
    <w:basedOn w:val="Normal"/>
    <w:link w:val="CommentTextChar"/>
    <w:uiPriority w:val="99"/>
    <w:unhideWhenUsed/>
    <w:rsid w:val="00D26C7C"/>
    <w:pPr>
      <w:spacing w:line="240" w:lineRule="auto"/>
    </w:pPr>
    <w:rPr>
      <w:sz w:val="20"/>
      <w:szCs w:val="20"/>
    </w:rPr>
  </w:style>
  <w:style w:type="character" w:styleId="CommentTextChar" w:customStyle="1">
    <w:name w:val="Comment Text Char"/>
    <w:basedOn w:val="DefaultParagraphFont"/>
    <w:link w:val="CommentText"/>
    <w:uiPriority w:val="99"/>
    <w:rsid w:val="00D26C7C"/>
    <w:rPr>
      <w:rFonts w:ascii="Fira Sans" w:hAnsi="Fira Sans"/>
      <w:sz w:val="20"/>
      <w:szCs w:val="20"/>
      <w:lang w:val="en-GB"/>
    </w:rPr>
  </w:style>
  <w:style w:type="paragraph" w:styleId="CommentSubject">
    <w:name w:val="annotation subject"/>
    <w:basedOn w:val="CommentText"/>
    <w:next w:val="CommentText"/>
    <w:link w:val="CommentSubjectChar"/>
    <w:uiPriority w:val="99"/>
    <w:semiHidden/>
    <w:unhideWhenUsed/>
    <w:rsid w:val="00D26C7C"/>
    <w:rPr>
      <w:b/>
      <w:bCs/>
    </w:rPr>
  </w:style>
  <w:style w:type="character" w:styleId="CommentSubjectChar" w:customStyle="1">
    <w:name w:val="Comment Subject Char"/>
    <w:basedOn w:val="CommentTextChar"/>
    <w:link w:val="CommentSubject"/>
    <w:uiPriority w:val="99"/>
    <w:semiHidden/>
    <w:rsid w:val="00D26C7C"/>
    <w:rPr>
      <w:rFonts w:ascii="Fira Sans" w:hAnsi="Fira Sans"/>
      <w:b/>
      <w:bCs/>
      <w:sz w:val="20"/>
      <w:szCs w:val="20"/>
      <w:lang w:val="en-GB"/>
    </w:rPr>
  </w:style>
  <w:style w:type="table" w:styleId="PlainTable3">
    <w:name w:val="Plain Table 3"/>
    <w:basedOn w:val="TableNormal"/>
    <w:uiPriority w:val="43"/>
    <w:rsid w:val="003E659B"/>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E659B"/>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ListTable1Light-Accent3">
    <w:name w:val="List Table 1 Light Accent 3"/>
    <w:basedOn w:val="TableNormal"/>
    <w:uiPriority w:val="46"/>
    <w:rsid w:val="00323B52"/>
    <w:pPr>
      <w:spacing w:after="0" w:line="240" w:lineRule="auto"/>
    </w:pPr>
    <w:tblPr>
      <w:tblStyleRowBandSize w:val="1"/>
      <w:tblStyleColBandSize w:val="1"/>
    </w:tblPr>
    <w:tblStylePr w:type="firstRow">
      <w:rPr>
        <w:b/>
        <w:bCs/>
      </w:rPr>
      <w:tblPr/>
      <w:tcPr>
        <w:tcBorders>
          <w:bottom w:val="single" w:color="C9C9C9" w:themeColor="accent3" w:themeTint="99" w:sz="4" w:space="0"/>
        </w:tcBorders>
      </w:tcPr>
    </w:tblStylePr>
    <w:tblStylePr w:type="lastRow">
      <w:rPr>
        <w:b/>
        <w:bCs/>
      </w:rPr>
      <w:tblPr/>
      <w:tcPr>
        <w:tcBorders>
          <w:top w:val="sing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eading3Char" w:customStyle="1">
    <w:name w:val="Heading 3 Char"/>
    <w:basedOn w:val="DefaultParagraphFont"/>
    <w:link w:val="Heading3"/>
    <w:uiPriority w:val="9"/>
    <w:rsid w:val="00B6691A"/>
    <w:rPr>
      <w:rFonts w:asciiTheme="majorHAnsi" w:hAnsiTheme="majorHAnsi" w:eastAsiaTheme="majorEastAsia" w:cstheme="majorBidi"/>
      <w:color w:val="1F3763" w:themeColor="accent1" w:themeShade="7F"/>
      <w:sz w:val="24"/>
      <w:szCs w:val="24"/>
      <w:lang w:val="en-GB"/>
    </w:rPr>
  </w:style>
  <w:style w:type="paragraph" w:styleId="FootnoteText">
    <w:name w:val="footnote text"/>
    <w:basedOn w:val="Normal"/>
    <w:link w:val="FootnoteTextChar"/>
    <w:uiPriority w:val="99"/>
    <w:semiHidden/>
    <w:unhideWhenUsed/>
    <w:rsid w:val="00B6691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6691A"/>
    <w:rPr>
      <w:rFonts w:ascii="Fira Sans" w:hAnsi="Fira Sans"/>
      <w:sz w:val="20"/>
      <w:szCs w:val="20"/>
      <w:lang w:val="en-GB"/>
    </w:rPr>
  </w:style>
  <w:style w:type="character" w:styleId="FootnoteReference">
    <w:name w:val="footnote reference"/>
    <w:basedOn w:val="DefaultParagraphFont"/>
    <w:uiPriority w:val="99"/>
    <w:semiHidden/>
    <w:unhideWhenUsed/>
    <w:rsid w:val="00B6691A"/>
    <w:rPr>
      <w:vertAlign w:val="superscript"/>
    </w:rPr>
  </w:style>
  <w:style w:type="character" w:styleId="Mention">
    <w:name w:val="Mention"/>
    <w:basedOn w:val="DefaultParagraphFont"/>
    <w:uiPriority w:val="99"/>
    <w:unhideWhenUsed/>
    <w:rsid w:val="008D6287"/>
    <w:rPr>
      <w:color w:val="2B579A"/>
      <w:shd w:val="clear" w:color="auto" w:fill="E1DFDD"/>
    </w:rPr>
  </w:style>
  <w:style w:type="paragraph" w:styleId="TOCHeading">
    <w:name w:val="TOC Heading"/>
    <w:basedOn w:val="Heading1"/>
    <w:next w:val="Normal"/>
    <w:uiPriority w:val="39"/>
    <w:unhideWhenUsed/>
    <w:qFormat/>
    <w:rsid w:val="00E3054E"/>
    <w:pPr>
      <w:spacing w:after="0"/>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E3054E"/>
    <w:pPr>
      <w:spacing w:after="100"/>
    </w:pPr>
  </w:style>
  <w:style w:type="paragraph" w:styleId="TOC2">
    <w:name w:val="toc 2"/>
    <w:basedOn w:val="Normal"/>
    <w:next w:val="Normal"/>
    <w:autoRedefine/>
    <w:uiPriority w:val="39"/>
    <w:unhideWhenUsed/>
    <w:rsid w:val="00E3054E"/>
    <w:pPr>
      <w:spacing w:after="100"/>
      <w:ind w:left="240"/>
    </w:pPr>
  </w:style>
  <w:style w:type="paragraph" w:styleId="TOC3">
    <w:name w:val="toc 3"/>
    <w:basedOn w:val="Normal"/>
    <w:next w:val="Normal"/>
    <w:autoRedefine/>
    <w:uiPriority w:val="39"/>
    <w:unhideWhenUsed/>
    <w:rsid w:val="00E3054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756693">
      <w:bodyDiv w:val="1"/>
      <w:marLeft w:val="0"/>
      <w:marRight w:val="0"/>
      <w:marTop w:val="0"/>
      <w:marBottom w:val="0"/>
      <w:divBdr>
        <w:top w:val="none" w:sz="0" w:space="0" w:color="auto"/>
        <w:left w:val="none" w:sz="0" w:space="0" w:color="auto"/>
        <w:bottom w:val="none" w:sz="0" w:space="0" w:color="auto"/>
        <w:right w:val="none" w:sz="0" w:space="0" w:color="auto"/>
      </w:divBdr>
    </w:div>
    <w:div w:id="781537114">
      <w:bodyDiv w:val="1"/>
      <w:marLeft w:val="0"/>
      <w:marRight w:val="0"/>
      <w:marTop w:val="0"/>
      <w:marBottom w:val="0"/>
      <w:divBdr>
        <w:top w:val="none" w:sz="0" w:space="0" w:color="auto"/>
        <w:left w:val="none" w:sz="0" w:space="0" w:color="auto"/>
        <w:bottom w:val="none" w:sz="0" w:space="0" w:color="auto"/>
        <w:right w:val="none" w:sz="0" w:space="0" w:color="auto"/>
      </w:divBdr>
    </w:div>
    <w:div w:id="174059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customXml" Target="../customXml/item2.xml" Id="rId2" /><Relationship Type="http://schemas.microsoft.com/office/2016/09/relationships/commentsIds" Target="commentsIds.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ovdata.no/dokument/SF/forskrift/2024-06-28-1392/kap3" TargetMode="External" Id="R7fa20aa1864b475b" /><Relationship Type="http://schemas.openxmlformats.org/officeDocument/2006/relationships/hyperlink" Target="https://www.forskningsradet.no/finansiering/hva/postdoktorstipendiatstilling/" TargetMode="External" Id="R9553b671daef4dc4" /><Relationship Type="http://schemas.microsoft.com/office/2020/10/relationships/intelligence" Target="intelligence2.xml" Id="Ra73bc291906745ec"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c86ca8-aeb3-4795-b064-9c89b1a99859">
      <Terms xmlns="http://schemas.microsoft.com/office/infopath/2007/PartnerControls"/>
    </lcf76f155ced4ddcb4097134ff3c332f>
    <TaxCatchAll xmlns="314c16d4-681d-43b4-8cfd-a3a6318d65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98508BFC9CB14CA9248B66B941E9E6" ma:contentTypeVersion="18" ma:contentTypeDescription="Create a new document." ma:contentTypeScope="" ma:versionID="6f4109a063550637d16ce75b7786667b">
  <xsd:schema xmlns:xsd="http://www.w3.org/2001/XMLSchema" xmlns:xs="http://www.w3.org/2001/XMLSchema" xmlns:p="http://schemas.microsoft.com/office/2006/metadata/properties" xmlns:ns2="43c86ca8-aeb3-4795-b064-9c89b1a99859" xmlns:ns3="314c16d4-681d-43b4-8cfd-a3a6318d65ba" targetNamespace="http://schemas.microsoft.com/office/2006/metadata/properties" ma:root="true" ma:fieldsID="68a59d52756f128cdaa05d10eefde7f5" ns2:_="" ns3:_="">
    <xsd:import namespace="43c86ca8-aeb3-4795-b064-9c89b1a99859"/>
    <xsd:import namespace="314c16d4-681d-43b4-8cfd-a3a6318d65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86ca8-aeb3-4795-b064-9c89b1a99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916d09-11b3-44b5-b5f4-9aae0c2013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4c16d4-681d-43b4-8cfd-a3a6318d65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f16ae3-d49c-4927-94c2-907072118ab1}" ma:internalName="TaxCatchAll" ma:showField="CatchAllData" ma:web="314c16d4-681d-43b4-8cfd-a3a6318d6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E126F-D1C9-46A1-9760-8C4700BB1EC0}">
  <ds:schemaRefs>
    <ds:schemaRef ds:uri="314c16d4-681d-43b4-8cfd-a3a6318d65ba"/>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43c86ca8-aeb3-4795-b064-9c89b1a99859"/>
    <ds:schemaRef ds:uri="http://purl.org/dc/terms/"/>
  </ds:schemaRefs>
</ds:datastoreItem>
</file>

<file path=customXml/itemProps2.xml><?xml version="1.0" encoding="utf-8"?>
<ds:datastoreItem xmlns:ds="http://schemas.openxmlformats.org/officeDocument/2006/customXml" ds:itemID="{235A1B4B-98D6-487B-BBF3-F577B2E9F36F}">
  <ds:schemaRefs>
    <ds:schemaRef ds:uri="http://schemas.microsoft.com/sharepoint/v3/contenttype/forms"/>
  </ds:schemaRefs>
</ds:datastoreItem>
</file>

<file path=customXml/itemProps3.xml><?xml version="1.0" encoding="utf-8"?>
<ds:datastoreItem xmlns:ds="http://schemas.openxmlformats.org/officeDocument/2006/customXml" ds:itemID="{272A338C-698F-44FC-B62B-F17D7AB85B5B}">
  <ds:schemaRefs>
    <ds:schemaRef ds:uri="http://schemas.openxmlformats.org/officeDocument/2006/bibliography"/>
  </ds:schemaRefs>
</ds:datastoreItem>
</file>

<file path=customXml/itemProps4.xml><?xml version="1.0" encoding="utf-8"?>
<ds:datastoreItem xmlns:ds="http://schemas.openxmlformats.org/officeDocument/2006/customXml" ds:itemID="{85443F93-4A67-485C-8DD0-175651AB7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86ca8-aeb3-4795-b064-9c89b1a99859"/>
    <ds:schemaRef ds:uri="314c16d4-681d-43b4-8cfd-a3a6318d6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Koen</dc:creator>
  <keywords/>
  <dc:description/>
  <lastModifiedBy>Alexandra Kate Abrahams</lastModifiedBy>
  <revision>99</revision>
  <dcterms:created xsi:type="dcterms:W3CDTF">2023-12-13T09:14:00.0000000Z</dcterms:created>
  <dcterms:modified xsi:type="dcterms:W3CDTF">2024-12-02T13:10:02.4187512Z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0x0101003198508BFC9CB14CA9248B66B941E9E6</vt:lpwstr>
  </property>
  <property fmtid="{D5CDD505-2E9C-101B-9397-08002B2CF9AE}" pid="3" name="MediaServiceImageTags">
    <vt:lpwstr/>
  </property>
</Properties>
</file>